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Default="00D549D3" w:rsidP="00D549D3">
      <w:pPr>
        <w:jc w:val="center"/>
        <w:rPr>
          <w:sz w:val="20"/>
          <w:szCs w:val="20"/>
        </w:rPr>
      </w:pPr>
    </w:p>
    <w:p w:rsidR="00D549D3" w:rsidRPr="00D549D3" w:rsidRDefault="00D549D3" w:rsidP="00D549D3">
      <w:pPr>
        <w:jc w:val="center"/>
        <w:rPr>
          <w:sz w:val="20"/>
          <w:szCs w:val="20"/>
        </w:rPr>
      </w:pPr>
      <w:r w:rsidRPr="00D549D3">
        <w:rPr>
          <w:sz w:val="20"/>
          <w:szCs w:val="20"/>
        </w:rPr>
        <w:t>Тираж 500 экз.</w:t>
      </w:r>
    </w:p>
    <w:p w:rsidR="00D549D3" w:rsidRDefault="00D549D3" w:rsidP="00D549D3">
      <w:pPr>
        <w:jc w:val="center"/>
        <w:rPr>
          <w:sz w:val="20"/>
          <w:szCs w:val="20"/>
        </w:rPr>
      </w:pPr>
      <w:r w:rsidRPr="00D549D3">
        <w:rPr>
          <w:sz w:val="20"/>
          <w:szCs w:val="20"/>
        </w:rPr>
        <w:t>Разработчик:</w:t>
      </w:r>
    </w:p>
    <w:p w:rsidR="00D549D3" w:rsidRPr="00D549D3" w:rsidRDefault="00D549D3" w:rsidP="00D549D3">
      <w:pPr>
        <w:jc w:val="center"/>
        <w:rPr>
          <w:sz w:val="20"/>
          <w:szCs w:val="20"/>
        </w:rPr>
      </w:pPr>
      <w:r w:rsidRPr="00D549D3">
        <w:rPr>
          <w:sz w:val="20"/>
          <w:szCs w:val="20"/>
        </w:rPr>
        <w:t>Сыроватский Василий Васильевич</w:t>
      </w:r>
    </w:p>
    <w:p w:rsidR="00D549D3" w:rsidRDefault="00D549D3" w:rsidP="00D549D3">
      <w:pPr>
        <w:jc w:val="center"/>
        <w:rPr>
          <w:rFonts w:eastAsia="Calibri" w:cstheme="minorHAnsi"/>
          <w:noProof/>
          <w:sz w:val="20"/>
          <w:szCs w:val="20"/>
        </w:rPr>
      </w:pPr>
      <w:r w:rsidRPr="00D549D3">
        <w:rPr>
          <w:rFonts w:eastAsia="Calibri" w:cstheme="minorHAnsi"/>
          <w:noProof/>
          <w:sz w:val="20"/>
          <w:szCs w:val="20"/>
        </w:rPr>
        <w:t>Технический инспектор труда</w:t>
      </w:r>
    </w:p>
    <w:p w:rsidR="00D549D3" w:rsidRPr="00D549D3" w:rsidRDefault="00D549D3" w:rsidP="00D549D3">
      <w:pPr>
        <w:jc w:val="center"/>
        <w:rPr>
          <w:rFonts w:eastAsia="Calibri" w:cstheme="minorHAnsi"/>
          <w:noProof/>
          <w:sz w:val="20"/>
          <w:szCs w:val="20"/>
        </w:rPr>
      </w:pPr>
      <w:r>
        <w:rPr>
          <w:rFonts w:eastAsia="Calibri" w:cstheme="minorHAnsi"/>
          <w:noProof/>
          <w:sz w:val="20"/>
          <w:szCs w:val="20"/>
        </w:rPr>
        <w:t>Профсоюза «Профалмаз»</w:t>
      </w:r>
    </w:p>
    <w:p w:rsidR="00D549D3" w:rsidRDefault="00D549D3" w:rsidP="00D549D3">
      <w:pPr>
        <w:autoSpaceDE w:val="0"/>
        <w:autoSpaceDN w:val="0"/>
        <w:rPr>
          <w:rFonts w:eastAsiaTheme="minorEastAsia" w:cstheme="minorHAnsi"/>
          <w:noProof/>
          <w:color w:val="000000"/>
          <w:sz w:val="20"/>
          <w:szCs w:val="20"/>
        </w:rPr>
      </w:pPr>
      <w:r>
        <w:rPr>
          <w:rFonts w:eastAsiaTheme="minorEastAsia" w:cstheme="minorHAnsi"/>
          <w:noProof/>
          <w:color w:val="000000"/>
          <w:sz w:val="20"/>
          <w:szCs w:val="20"/>
        </w:rPr>
        <w:t>Контактные данные:</w:t>
      </w:r>
    </w:p>
    <w:p w:rsidR="00D549D3" w:rsidRPr="00D549D3" w:rsidRDefault="00D549D3" w:rsidP="00D549D3">
      <w:pPr>
        <w:autoSpaceDE w:val="0"/>
        <w:autoSpaceDN w:val="0"/>
        <w:rPr>
          <w:rFonts w:eastAsiaTheme="minorEastAsia" w:cstheme="minorHAnsi"/>
          <w:noProof/>
          <w:color w:val="000000"/>
          <w:sz w:val="20"/>
          <w:szCs w:val="20"/>
        </w:rPr>
      </w:pPr>
      <w:r w:rsidRPr="00D549D3">
        <w:rPr>
          <w:rFonts w:eastAsiaTheme="minorEastAsia" w:cstheme="minorHAnsi"/>
          <w:noProof/>
          <w:color w:val="000000"/>
          <w:sz w:val="20"/>
          <w:szCs w:val="20"/>
        </w:rPr>
        <w:t>Тел: +7 495 620-92-50 (доб./корп. 4-2905)</w:t>
      </w:r>
    </w:p>
    <w:p w:rsidR="00D549D3" w:rsidRPr="00D549D3" w:rsidRDefault="00D549D3" w:rsidP="00D549D3">
      <w:pPr>
        <w:autoSpaceDE w:val="0"/>
        <w:autoSpaceDN w:val="0"/>
        <w:rPr>
          <w:rFonts w:eastAsiaTheme="minorEastAsia" w:cstheme="minorHAnsi"/>
          <w:noProof/>
          <w:color w:val="000000"/>
          <w:sz w:val="20"/>
          <w:szCs w:val="20"/>
        </w:rPr>
      </w:pPr>
      <w:r w:rsidRPr="00D549D3">
        <w:rPr>
          <w:rFonts w:eastAsiaTheme="minorEastAsia" w:cstheme="minorHAnsi"/>
          <w:noProof/>
          <w:color w:val="000000"/>
          <w:sz w:val="20"/>
          <w:szCs w:val="20"/>
        </w:rPr>
        <w:t>Тел: +7 411 369-90-00 (доб./корп. 4-2905)</w:t>
      </w:r>
    </w:p>
    <w:p w:rsidR="00D549D3" w:rsidRPr="00D549D3" w:rsidRDefault="00D549D3" w:rsidP="00D549D3">
      <w:pPr>
        <w:rPr>
          <w:rFonts w:eastAsia="Calibri" w:cstheme="minorHAnsi"/>
          <w:noProof/>
          <w:sz w:val="20"/>
          <w:szCs w:val="20"/>
        </w:rPr>
      </w:pPr>
      <w:r w:rsidRPr="00D549D3">
        <w:rPr>
          <w:rFonts w:eastAsia="Calibri" w:cstheme="minorHAnsi"/>
          <w:noProof/>
          <w:sz w:val="20"/>
          <w:szCs w:val="20"/>
        </w:rPr>
        <w:t xml:space="preserve">e-mail: </w:t>
      </w:r>
      <w:hyperlink r:id="rId5" w:history="1">
        <w:r w:rsidRPr="00D549D3">
          <w:rPr>
            <w:rStyle w:val="aa"/>
            <w:rFonts w:eastAsia="Calibri" w:cstheme="minorHAnsi"/>
            <w:noProof/>
            <w:color w:val="0563C1"/>
            <w:sz w:val="20"/>
            <w:szCs w:val="20"/>
          </w:rPr>
          <w:t>SyrovatskiyVV@alrosa.ru</w:t>
        </w:r>
      </w:hyperlink>
    </w:p>
    <w:p w:rsidR="00D549D3" w:rsidRDefault="00D549D3" w:rsidP="00014AD9">
      <w:pPr>
        <w:jc w:val="center"/>
        <w:rPr>
          <w:b/>
        </w:rPr>
      </w:pPr>
    </w:p>
    <w:p w:rsidR="00554810" w:rsidRDefault="00554810" w:rsidP="00014AD9">
      <w:pPr>
        <w:jc w:val="center"/>
        <w:rPr>
          <w:b/>
        </w:rPr>
      </w:pPr>
      <w:r>
        <w:rPr>
          <w:b/>
        </w:rPr>
        <w:t>МЕЖРЕГИОНАЛЬНЫЙ ПРОФЕССИОНАЛЬНЫЙ СОЮЗ</w:t>
      </w:r>
    </w:p>
    <w:p w:rsidR="00554810" w:rsidRDefault="00554810" w:rsidP="00014AD9">
      <w:pPr>
        <w:jc w:val="center"/>
        <w:rPr>
          <w:b/>
        </w:rPr>
      </w:pPr>
      <w:r>
        <w:rPr>
          <w:b/>
        </w:rPr>
        <w:t>СОЮЗ РАБОТНИКОВ АК «АЛРОСА» (ПАО)</w:t>
      </w:r>
    </w:p>
    <w:p w:rsidR="00554810" w:rsidRDefault="00554810" w:rsidP="00014AD9">
      <w:pPr>
        <w:jc w:val="center"/>
        <w:rPr>
          <w:b/>
        </w:rPr>
      </w:pPr>
      <w:r>
        <w:rPr>
          <w:b/>
        </w:rPr>
        <w:t>«ПРОФАЛМАЗ»</w:t>
      </w: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r>
        <w:rPr>
          <w:b/>
        </w:rPr>
        <w:t>МЕТОДИЧЕСКИЕ РЕКОМЕНДАЦИИ</w:t>
      </w:r>
    </w:p>
    <w:p w:rsidR="00554810" w:rsidRDefault="00554810" w:rsidP="00014AD9">
      <w:pPr>
        <w:jc w:val="center"/>
        <w:rPr>
          <w:b/>
        </w:rPr>
      </w:pPr>
      <w:r>
        <w:rPr>
          <w:b/>
        </w:rPr>
        <w:t>для уполномоченных (доверенных) лиц</w:t>
      </w:r>
    </w:p>
    <w:p w:rsidR="00554810" w:rsidRDefault="00554810" w:rsidP="00014AD9">
      <w:pPr>
        <w:jc w:val="center"/>
        <w:rPr>
          <w:b/>
        </w:rPr>
      </w:pPr>
      <w:r>
        <w:rPr>
          <w:b/>
        </w:rPr>
        <w:t>по охране труда профсоюза «Профалмаз»</w:t>
      </w:r>
    </w:p>
    <w:p w:rsidR="00641F2D" w:rsidRDefault="00641F2D" w:rsidP="00014AD9">
      <w:pPr>
        <w:jc w:val="center"/>
        <w:rPr>
          <w:b/>
        </w:rPr>
      </w:pPr>
    </w:p>
    <w:p w:rsidR="00554810" w:rsidRDefault="00554810" w:rsidP="00014AD9">
      <w:pPr>
        <w:jc w:val="center"/>
        <w:rPr>
          <w:b/>
        </w:rPr>
      </w:pPr>
      <w:r>
        <w:rPr>
          <w:b/>
        </w:rPr>
        <w:t>«Осуществление общественного контроля за состоянием</w:t>
      </w:r>
    </w:p>
    <w:p w:rsidR="00554810" w:rsidRDefault="00554810" w:rsidP="00014AD9">
      <w:pPr>
        <w:jc w:val="center"/>
        <w:rPr>
          <w:b/>
        </w:rPr>
      </w:pPr>
      <w:r>
        <w:rPr>
          <w:b/>
        </w:rPr>
        <w:t xml:space="preserve"> охраны труда на предприятиях»</w:t>
      </w: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554810" w:rsidRDefault="00554810" w:rsidP="00014AD9">
      <w:pPr>
        <w:jc w:val="center"/>
        <w:rPr>
          <w:b/>
        </w:rPr>
      </w:pPr>
    </w:p>
    <w:p w:rsidR="00D549D3" w:rsidRDefault="00D549D3" w:rsidP="00014AD9">
      <w:pPr>
        <w:jc w:val="center"/>
        <w:rPr>
          <w:b/>
        </w:rPr>
      </w:pPr>
    </w:p>
    <w:p w:rsidR="00554810" w:rsidRDefault="00554810" w:rsidP="00014AD9">
      <w:pPr>
        <w:jc w:val="center"/>
        <w:rPr>
          <w:b/>
        </w:rPr>
      </w:pPr>
    </w:p>
    <w:p w:rsidR="00554810" w:rsidRDefault="00554810" w:rsidP="00014AD9">
      <w:pPr>
        <w:jc w:val="center"/>
        <w:rPr>
          <w:b/>
        </w:rPr>
      </w:pPr>
    </w:p>
    <w:p w:rsidR="00014AD9" w:rsidRDefault="00641F2D" w:rsidP="00641F2D">
      <w:pPr>
        <w:spacing w:after="240"/>
        <w:jc w:val="center"/>
        <w:rPr>
          <w:b/>
        </w:rPr>
      </w:pPr>
      <w:r>
        <w:rPr>
          <w:b/>
        </w:rPr>
        <w:lastRenderedPageBreak/>
        <w:t>Общие сведения</w:t>
      </w:r>
    </w:p>
    <w:p w:rsidR="00FF1BB9" w:rsidRDefault="00554810" w:rsidP="00FF1BB9">
      <w:pPr>
        <w:autoSpaceDE w:val="0"/>
        <w:autoSpaceDN w:val="0"/>
        <w:adjustRightInd w:val="0"/>
        <w:ind w:left="426" w:firstLine="708"/>
        <w:jc w:val="both"/>
        <w:rPr>
          <w:sz w:val="22"/>
          <w:szCs w:val="22"/>
        </w:rPr>
      </w:pPr>
      <w:r>
        <w:rPr>
          <w:rFonts w:eastAsiaTheme="minorHAnsi"/>
          <w:sz w:val="22"/>
          <w:szCs w:val="22"/>
          <w:lang w:eastAsia="en-US"/>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согласно 10 раздела ТК РФ.</w:t>
      </w:r>
      <w:r>
        <w:rPr>
          <w:rFonts w:eastAsiaTheme="minorHAnsi"/>
          <w:sz w:val="22"/>
          <w:szCs w:val="22"/>
          <w:lang w:eastAsia="en-US"/>
        </w:rPr>
        <w:t xml:space="preserve"> </w:t>
      </w:r>
      <w:r w:rsidR="00FF1BB9">
        <w:rPr>
          <w:sz w:val="22"/>
          <w:szCs w:val="22"/>
        </w:rPr>
        <w:t>В О</w:t>
      </w:r>
      <w:r w:rsidR="00FF1BB9" w:rsidRPr="00FF1BB9">
        <w:rPr>
          <w:sz w:val="22"/>
          <w:szCs w:val="22"/>
        </w:rPr>
        <w:t xml:space="preserve">храну </w:t>
      </w:r>
      <w:r w:rsidR="00FF1BB9">
        <w:rPr>
          <w:sz w:val="22"/>
          <w:szCs w:val="22"/>
        </w:rPr>
        <w:t>Т</w:t>
      </w:r>
      <w:r w:rsidR="00FF1BB9" w:rsidRPr="00FF1BB9">
        <w:rPr>
          <w:sz w:val="22"/>
          <w:szCs w:val="22"/>
        </w:rPr>
        <w:t>руда входят пожарная безопасность, электробезопасность, техника безопасности, безопасность жизнедеятельности, гигиена труда</w:t>
      </w:r>
      <w:r>
        <w:rPr>
          <w:sz w:val="22"/>
          <w:szCs w:val="22"/>
        </w:rPr>
        <w:t>, соблюдение режима труда и отдыха</w:t>
      </w:r>
      <w:r w:rsidR="00FF1BB9" w:rsidRPr="00FF1BB9">
        <w:rPr>
          <w:sz w:val="22"/>
          <w:szCs w:val="22"/>
        </w:rPr>
        <w:t>.</w:t>
      </w:r>
      <w:r w:rsidR="00FF1BB9">
        <w:rPr>
          <w:sz w:val="22"/>
          <w:szCs w:val="22"/>
        </w:rPr>
        <w:t xml:space="preserve"> </w:t>
      </w:r>
    </w:p>
    <w:p w:rsidR="00641F2D" w:rsidRPr="00641F2D" w:rsidRDefault="00641F2D" w:rsidP="00641F2D">
      <w:pPr>
        <w:autoSpaceDE w:val="0"/>
        <w:autoSpaceDN w:val="0"/>
        <w:adjustRightInd w:val="0"/>
        <w:ind w:left="426" w:firstLine="708"/>
        <w:jc w:val="both"/>
        <w:rPr>
          <w:rFonts w:eastAsiaTheme="minorHAnsi"/>
          <w:sz w:val="22"/>
          <w:szCs w:val="22"/>
          <w:lang w:eastAsia="en-US"/>
        </w:rPr>
      </w:pPr>
      <w:r w:rsidRPr="00641F2D">
        <w:rPr>
          <w:rFonts w:eastAsiaTheme="minorHAnsi"/>
          <w:sz w:val="22"/>
          <w:szCs w:val="22"/>
          <w:lang w:eastAsia="en-US"/>
        </w:rPr>
        <w:t>Деятельность уполномоченных по охране труда Профсоюза «Профалмаз» осуществляется в соответствии с Положением «Об уполномоченных по охране труда первичных профсоюзных организаций Профсоюза «Профалмаз», утвержденным Исполкомом Профсоюза «Профалмаз»</w:t>
      </w:r>
      <w:r>
        <w:rPr>
          <w:rFonts w:eastAsiaTheme="minorHAnsi"/>
          <w:sz w:val="22"/>
          <w:szCs w:val="22"/>
          <w:lang w:eastAsia="en-US"/>
        </w:rPr>
        <w:t>,</w:t>
      </w:r>
      <w:r w:rsidRPr="00641F2D">
        <w:rPr>
          <w:rFonts w:eastAsiaTheme="minorHAnsi"/>
          <w:sz w:val="22"/>
          <w:szCs w:val="22"/>
          <w:lang w:eastAsia="en-US"/>
        </w:rPr>
        <w:t xml:space="preserve"> согласно п.5.2 уполномоченному по охране труда для выполнения возложенных на него обязанностей предоставляется:</w:t>
      </w:r>
    </w:p>
    <w:p w:rsidR="00641F2D" w:rsidRPr="00641F2D" w:rsidRDefault="00641F2D" w:rsidP="00641F2D">
      <w:pPr>
        <w:autoSpaceDE w:val="0"/>
        <w:autoSpaceDN w:val="0"/>
        <w:adjustRightInd w:val="0"/>
        <w:ind w:left="426" w:firstLine="708"/>
        <w:jc w:val="both"/>
        <w:rPr>
          <w:rFonts w:eastAsiaTheme="minorHAnsi"/>
          <w:sz w:val="22"/>
          <w:szCs w:val="22"/>
          <w:lang w:eastAsia="en-US"/>
        </w:rPr>
      </w:pPr>
      <w:r w:rsidRPr="00641F2D">
        <w:rPr>
          <w:rFonts w:eastAsiaTheme="minorHAnsi"/>
          <w:sz w:val="22"/>
          <w:szCs w:val="22"/>
          <w:lang w:eastAsia="en-US"/>
        </w:rPr>
        <w:t>- необходимое время в течение установленного для него рабочего дня или смены продолжительностью 4 (четыре) часа в неделю с сохранением среднего заработка на время освобождения;</w:t>
      </w:r>
    </w:p>
    <w:p w:rsidR="00641F2D" w:rsidRDefault="00641F2D" w:rsidP="00641F2D">
      <w:pPr>
        <w:autoSpaceDE w:val="0"/>
        <w:autoSpaceDN w:val="0"/>
        <w:adjustRightInd w:val="0"/>
        <w:ind w:left="426" w:firstLine="708"/>
        <w:jc w:val="both"/>
        <w:rPr>
          <w:rFonts w:eastAsiaTheme="minorHAnsi"/>
          <w:sz w:val="22"/>
          <w:szCs w:val="22"/>
          <w:lang w:eastAsia="en-US"/>
        </w:rPr>
      </w:pPr>
      <w:r w:rsidRPr="00641F2D">
        <w:rPr>
          <w:rFonts w:eastAsiaTheme="minorHAnsi"/>
          <w:sz w:val="22"/>
          <w:szCs w:val="22"/>
          <w:lang w:eastAsia="en-US"/>
        </w:rPr>
        <w:t>- возможность обучения по специальным программам по охране труда, не менее 40 (сорок) часов в году с сохранением средней заработной платы. Уполномоченные по охране труда проходят обучение по направлению работодателя и за его счет.</w:t>
      </w:r>
    </w:p>
    <w:p w:rsidR="00641F2D" w:rsidRDefault="00641F2D" w:rsidP="00641F2D">
      <w:pPr>
        <w:autoSpaceDE w:val="0"/>
        <w:autoSpaceDN w:val="0"/>
        <w:adjustRightInd w:val="0"/>
        <w:ind w:left="426" w:firstLine="708"/>
        <w:jc w:val="both"/>
        <w:rPr>
          <w:rFonts w:eastAsiaTheme="minorHAnsi"/>
          <w:sz w:val="22"/>
          <w:szCs w:val="22"/>
          <w:lang w:eastAsia="en-US"/>
        </w:rPr>
      </w:pPr>
    </w:p>
    <w:p w:rsidR="00D549D3" w:rsidRDefault="00D549D3" w:rsidP="00D549D3">
      <w:pPr>
        <w:autoSpaceDE w:val="0"/>
        <w:autoSpaceDN w:val="0"/>
        <w:adjustRightInd w:val="0"/>
        <w:ind w:left="426" w:firstLine="708"/>
        <w:jc w:val="center"/>
        <w:rPr>
          <w:rFonts w:eastAsiaTheme="minorHAnsi"/>
          <w:sz w:val="22"/>
          <w:szCs w:val="22"/>
          <w:lang w:eastAsia="en-US"/>
        </w:rPr>
      </w:pPr>
    </w:p>
    <w:p w:rsidR="00641F2D" w:rsidRDefault="00641F2D" w:rsidP="00641F2D">
      <w:pPr>
        <w:autoSpaceDE w:val="0"/>
        <w:autoSpaceDN w:val="0"/>
        <w:adjustRightInd w:val="0"/>
        <w:ind w:left="426" w:firstLine="708"/>
        <w:jc w:val="both"/>
        <w:rPr>
          <w:rFonts w:eastAsiaTheme="minorHAnsi"/>
          <w:sz w:val="22"/>
          <w:szCs w:val="22"/>
          <w:lang w:eastAsia="en-US"/>
        </w:rPr>
      </w:pPr>
      <w:r>
        <w:rPr>
          <w:rFonts w:eastAsiaTheme="minorHAnsi"/>
          <w:sz w:val="22"/>
          <w:szCs w:val="22"/>
          <w:lang w:eastAsia="en-US"/>
        </w:rPr>
        <w:t>Данные рекомендации разработаны для качественного обследования рабочих мест опираясь на нормативную базу действующих документов. Состав рекомендаций состоит из плана проведения обследований по основным направлениям безопасности. Следует учитывать, что при обнаружении опасности на производстве не включенного в план обследования необходимо отразить в представлении</w:t>
      </w:r>
      <w:r w:rsidR="00D549D3">
        <w:rPr>
          <w:rFonts w:eastAsiaTheme="minorHAnsi"/>
          <w:sz w:val="22"/>
          <w:szCs w:val="22"/>
          <w:lang w:eastAsia="en-US"/>
        </w:rPr>
        <w:t>. Для консультации нормативных документов можете обратится Техническому инспектору труда Профсоюза «Профалмаз» (контактные данные в конце рекомендаций).</w:t>
      </w:r>
    </w:p>
    <w:p w:rsidR="00D549D3" w:rsidRDefault="00D549D3" w:rsidP="00641F2D">
      <w:pPr>
        <w:autoSpaceDE w:val="0"/>
        <w:autoSpaceDN w:val="0"/>
        <w:adjustRightInd w:val="0"/>
        <w:ind w:left="426" w:firstLine="708"/>
        <w:jc w:val="both"/>
        <w:rPr>
          <w:rFonts w:eastAsiaTheme="minorHAnsi"/>
          <w:sz w:val="22"/>
          <w:szCs w:val="22"/>
          <w:lang w:eastAsia="en-US"/>
        </w:rPr>
      </w:pPr>
    </w:p>
    <w:p w:rsidR="00D549D3" w:rsidRDefault="00D549D3" w:rsidP="00641F2D">
      <w:pPr>
        <w:autoSpaceDE w:val="0"/>
        <w:autoSpaceDN w:val="0"/>
        <w:adjustRightInd w:val="0"/>
        <w:ind w:left="426" w:firstLine="708"/>
        <w:jc w:val="both"/>
        <w:rPr>
          <w:rFonts w:eastAsiaTheme="minorHAnsi"/>
          <w:sz w:val="22"/>
          <w:szCs w:val="22"/>
          <w:lang w:eastAsia="en-US"/>
        </w:rPr>
      </w:pPr>
    </w:p>
    <w:p w:rsidR="00D549D3" w:rsidRDefault="00D549D3" w:rsidP="00641F2D">
      <w:pPr>
        <w:autoSpaceDE w:val="0"/>
        <w:autoSpaceDN w:val="0"/>
        <w:adjustRightInd w:val="0"/>
        <w:ind w:left="426" w:firstLine="708"/>
        <w:jc w:val="both"/>
        <w:rPr>
          <w:rFonts w:eastAsiaTheme="minorHAnsi"/>
          <w:sz w:val="22"/>
          <w:szCs w:val="22"/>
          <w:lang w:eastAsia="en-US"/>
        </w:rPr>
      </w:pPr>
    </w:p>
    <w:p w:rsidR="00D549D3" w:rsidRDefault="00D549D3" w:rsidP="00641F2D">
      <w:pPr>
        <w:autoSpaceDE w:val="0"/>
        <w:autoSpaceDN w:val="0"/>
        <w:adjustRightInd w:val="0"/>
        <w:ind w:left="426" w:firstLine="708"/>
        <w:jc w:val="both"/>
        <w:rPr>
          <w:rFonts w:eastAsiaTheme="minorHAnsi"/>
          <w:sz w:val="22"/>
          <w:szCs w:val="22"/>
          <w:lang w:eastAsia="en-US"/>
        </w:rPr>
      </w:pPr>
    </w:p>
    <w:p w:rsidR="00D549D3" w:rsidRDefault="00D549D3" w:rsidP="00641F2D">
      <w:pPr>
        <w:autoSpaceDE w:val="0"/>
        <w:autoSpaceDN w:val="0"/>
        <w:adjustRightInd w:val="0"/>
        <w:ind w:left="426" w:firstLine="708"/>
        <w:jc w:val="both"/>
        <w:rPr>
          <w:rFonts w:eastAsiaTheme="minorHAnsi"/>
          <w:sz w:val="22"/>
          <w:szCs w:val="22"/>
          <w:lang w:eastAsia="en-US"/>
        </w:rPr>
      </w:pPr>
    </w:p>
    <w:p w:rsidR="00D549D3" w:rsidRDefault="00D549D3" w:rsidP="00641F2D">
      <w:pPr>
        <w:autoSpaceDE w:val="0"/>
        <w:autoSpaceDN w:val="0"/>
        <w:adjustRightInd w:val="0"/>
        <w:ind w:left="426" w:firstLine="708"/>
        <w:jc w:val="both"/>
        <w:rPr>
          <w:rFonts w:eastAsiaTheme="minorHAnsi"/>
          <w:sz w:val="22"/>
          <w:szCs w:val="22"/>
          <w:lang w:eastAsia="en-US"/>
        </w:rPr>
      </w:pPr>
    </w:p>
    <w:p w:rsidR="00D549D3" w:rsidRDefault="00D549D3" w:rsidP="00641F2D">
      <w:pPr>
        <w:autoSpaceDE w:val="0"/>
        <w:autoSpaceDN w:val="0"/>
        <w:adjustRightInd w:val="0"/>
        <w:ind w:left="426" w:firstLine="708"/>
        <w:jc w:val="both"/>
        <w:rPr>
          <w:rFonts w:eastAsiaTheme="minorHAnsi"/>
          <w:sz w:val="22"/>
          <w:szCs w:val="22"/>
          <w:lang w:eastAsia="en-US"/>
        </w:rPr>
      </w:pPr>
    </w:p>
    <w:p w:rsidR="00641F2D" w:rsidRDefault="00641F2D" w:rsidP="00D549D3">
      <w:pPr>
        <w:autoSpaceDE w:val="0"/>
        <w:autoSpaceDN w:val="0"/>
        <w:adjustRightInd w:val="0"/>
        <w:ind w:left="426"/>
        <w:jc w:val="center"/>
        <w:rPr>
          <w:rFonts w:eastAsiaTheme="minorHAnsi"/>
          <w:sz w:val="22"/>
          <w:szCs w:val="22"/>
          <w:lang w:eastAsia="en-US"/>
        </w:rPr>
      </w:pPr>
      <w:r w:rsidRPr="00DF1560">
        <w:rPr>
          <w:b/>
        </w:rPr>
        <w:t>План проведения обследований по осуществлению общественного контроля Профсоюзом «ПРОФАЛМАЗ»</w:t>
      </w:r>
    </w:p>
    <w:p w:rsidR="00014AD9" w:rsidRDefault="00014AD9" w:rsidP="00014AD9"/>
    <w:tbl>
      <w:tblPr>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52"/>
        <w:gridCol w:w="4394"/>
      </w:tblGrid>
      <w:tr w:rsidR="0083427E" w:rsidRPr="00F0202F" w:rsidTr="00554810">
        <w:tc>
          <w:tcPr>
            <w:tcW w:w="425" w:type="dxa"/>
            <w:vAlign w:val="center"/>
          </w:tcPr>
          <w:p w:rsidR="0083427E" w:rsidRPr="00F0202F" w:rsidRDefault="0083427E" w:rsidP="009346C5">
            <w:pPr>
              <w:ind w:right="-108" w:hanging="142"/>
              <w:jc w:val="center"/>
              <w:rPr>
                <w:b/>
                <w:sz w:val="21"/>
                <w:szCs w:val="21"/>
              </w:rPr>
            </w:pPr>
            <w:r w:rsidRPr="00F0202F">
              <w:rPr>
                <w:b/>
                <w:sz w:val="21"/>
                <w:szCs w:val="21"/>
              </w:rPr>
              <w:t>№№ п/п</w:t>
            </w:r>
          </w:p>
        </w:tc>
        <w:tc>
          <w:tcPr>
            <w:tcW w:w="2552" w:type="dxa"/>
            <w:vAlign w:val="center"/>
          </w:tcPr>
          <w:p w:rsidR="0083427E" w:rsidRPr="00F0202F" w:rsidRDefault="0083427E" w:rsidP="009346C5">
            <w:pPr>
              <w:jc w:val="center"/>
              <w:rPr>
                <w:b/>
                <w:sz w:val="21"/>
                <w:szCs w:val="21"/>
              </w:rPr>
            </w:pPr>
            <w:r w:rsidRPr="00F0202F">
              <w:rPr>
                <w:b/>
                <w:sz w:val="21"/>
                <w:szCs w:val="21"/>
              </w:rPr>
              <w:t>Объект обследования</w:t>
            </w:r>
          </w:p>
        </w:tc>
        <w:tc>
          <w:tcPr>
            <w:tcW w:w="4394" w:type="dxa"/>
            <w:vAlign w:val="center"/>
          </w:tcPr>
          <w:p w:rsidR="0083427E" w:rsidRPr="00F0202F" w:rsidRDefault="0083427E" w:rsidP="009346C5">
            <w:pPr>
              <w:jc w:val="center"/>
              <w:rPr>
                <w:b/>
                <w:sz w:val="21"/>
                <w:szCs w:val="21"/>
              </w:rPr>
            </w:pPr>
            <w:r w:rsidRPr="00F0202F">
              <w:rPr>
                <w:b/>
                <w:sz w:val="21"/>
                <w:szCs w:val="21"/>
              </w:rPr>
              <w:t>Ссылочные нормативные документы</w:t>
            </w:r>
          </w:p>
        </w:tc>
      </w:tr>
      <w:tr w:rsidR="0083427E" w:rsidRPr="00F0202F" w:rsidTr="00554810">
        <w:trPr>
          <w:trHeight w:val="499"/>
        </w:trPr>
        <w:tc>
          <w:tcPr>
            <w:tcW w:w="7371" w:type="dxa"/>
            <w:gridSpan w:val="3"/>
            <w:vAlign w:val="center"/>
          </w:tcPr>
          <w:p w:rsidR="0083427E" w:rsidRPr="00F0202F" w:rsidRDefault="0083427E" w:rsidP="009346C5">
            <w:pPr>
              <w:pStyle w:val="ConsNormal"/>
              <w:widowControl/>
              <w:ind w:firstLine="0"/>
              <w:jc w:val="center"/>
              <w:rPr>
                <w:rFonts w:ascii="Times New Roman" w:hAnsi="Times New Roman" w:cs="Times New Roman"/>
                <w:b/>
                <w:sz w:val="21"/>
                <w:szCs w:val="21"/>
              </w:rPr>
            </w:pPr>
            <w:r w:rsidRPr="00F0202F">
              <w:rPr>
                <w:rFonts w:ascii="Times New Roman" w:hAnsi="Times New Roman" w:cs="Times New Roman"/>
                <w:b/>
                <w:sz w:val="21"/>
                <w:szCs w:val="21"/>
              </w:rPr>
              <w:t>Безопасность подходов к зданиям и сооружениям</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Проверить наличие ограждений траншеи, ям, канав</w:t>
            </w:r>
          </w:p>
        </w:tc>
        <w:tc>
          <w:tcPr>
            <w:tcW w:w="4394" w:type="dxa"/>
          </w:tcPr>
          <w:p w:rsidR="0083427E" w:rsidRPr="00F0202F" w:rsidRDefault="0083427E" w:rsidP="009346C5">
            <w:pPr>
              <w:jc w:val="both"/>
              <w:rPr>
                <w:sz w:val="21"/>
                <w:szCs w:val="21"/>
              </w:rPr>
            </w:pPr>
            <w:r w:rsidRPr="00F0202F">
              <w:rPr>
                <w:sz w:val="21"/>
                <w:szCs w:val="21"/>
              </w:rPr>
              <w:t xml:space="preserve">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 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 </w:t>
            </w:r>
            <w:r w:rsidRPr="00F0202F">
              <w:rPr>
                <w:b/>
                <w:sz w:val="21"/>
                <w:szCs w:val="21"/>
              </w:rPr>
              <w:t>п.1 «Правил по охране труда при работе с инструментом и приспособлениями»</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2</w:t>
            </w:r>
          </w:p>
        </w:tc>
        <w:tc>
          <w:tcPr>
            <w:tcW w:w="2552" w:type="dxa"/>
          </w:tcPr>
          <w:p w:rsidR="0083427E" w:rsidRPr="00F0202F" w:rsidRDefault="0083427E" w:rsidP="009346C5">
            <w:pPr>
              <w:rPr>
                <w:sz w:val="21"/>
                <w:szCs w:val="21"/>
              </w:rPr>
            </w:pPr>
            <w:r w:rsidRPr="00F0202F">
              <w:rPr>
                <w:sz w:val="21"/>
                <w:szCs w:val="21"/>
              </w:rPr>
              <w:t>Проверить состояние лестниц, площадок, перил</w:t>
            </w:r>
          </w:p>
        </w:tc>
        <w:tc>
          <w:tcPr>
            <w:tcW w:w="4394" w:type="dxa"/>
          </w:tcPr>
          <w:p w:rsidR="0083427E" w:rsidRPr="00F0202F" w:rsidRDefault="0083427E" w:rsidP="009346C5">
            <w:pPr>
              <w:jc w:val="both"/>
              <w:rPr>
                <w:sz w:val="21"/>
                <w:szCs w:val="21"/>
              </w:rPr>
            </w:pPr>
            <w:r w:rsidRPr="00F0202F">
              <w:rPr>
                <w:sz w:val="21"/>
                <w:szCs w:val="21"/>
              </w:rPr>
              <w:t>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83427E" w:rsidRPr="00F0202F" w:rsidRDefault="0083427E" w:rsidP="009346C5">
            <w:pPr>
              <w:jc w:val="both"/>
              <w:rPr>
                <w:sz w:val="21"/>
                <w:szCs w:val="21"/>
              </w:rPr>
            </w:pPr>
            <w:r w:rsidRPr="00F0202F">
              <w:rPr>
                <w:sz w:val="21"/>
                <w:szCs w:val="21"/>
              </w:rPr>
              <w:t xml:space="preserve">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 </w:t>
            </w:r>
            <w:r w:rsidRPr="00F0202F">
              <w:rPr>
                <w:b/>
                <w:sz w:val="21"/>
                <w:szCs w:val="21"/>
              </w:rPr>
              <w:t>п.17 «Правил по охране труда при работе с инструментом и приспособлениями»</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3</w:t>
            </w:r>
          </w:p>
        </w:tc>
        <w:tc>
          <w:tcPr>
            <w:tcW w:w="2552" w:type="dxa"/>
          </w:tcPr>
          <w:p w:rsidR="0083427E" w:rsidRPr="00F0202F" w:rsidRDefault="0083427E" w:rsidP="009346C5">
            <w:pPr>
              <w:rPr>
                <w:sz w:val="21"/>
                <w:szCs w:val="21"/>
              </w:rPr>
            </w:pPr>
            <w:r w:rsidRPr="00F0202F">
              <w:rPr>
                <w:sz w:val="21"/>
                <w:szCs w:val="21"/>
              </w:rPr>
              <w:t>Проверка зданий и сооружений на предмет угрозы (металлических и строительных конструкций) жизни и здоровью работников</w:t>
            </w:r>
          </w:p>
        </w:tc>
        <w:tc>
          <w:tcPr>
            <w:tcW w:w="4394" w:type="dxa"/>
          </w:tcPr>
          <w:p w:rsidR="0083427E" w:rsidRPr="00F0202F" w:rsidRDefault="0083427E" w:rsidP="009346C5">
            <w:pPr>
              <w:jc w:val="both"/>
              <w:rPr>
                <w:sz w:val="21"/>
                <w:szCs w:val="21"/>
              </w:rPr>
            </w:pPr>
            <w:r w:rsidRPr="00F0202F">
              <w:rPr>
                <w:sz w:val="21"/>
                <w:szCs w:val="21"/>
              </w:rPr>
              <w:t xml:space="preserve">Не допускается иметь разрушения отдельных несущих строительных конструкций или их частей, разрушения всего здания, сооружения или их части, деформации недопустимой величины строительных конструкций, основания здания или сооружения и геологических массивов прилегающей </w:t>
            </w:r>
            <w:r w:rsidRPr="00F0202F">
              <w:rPr>
                <w:sz w:val="21"/>
                <w:szCs w:val="21"/>
              </w:rPr>
              <w:lastRenderedPageBreak/>
              <w:t xml:space="preserve">территории,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 </w:t>
            </w:r>
            <w:r w:rsidRPr="00F0202F">
              <w:rPr>
                <w:b/>
                <w:sz w:val="21"/>
                <w:szCs w:val="21"/>
              </w:rPr>
              <w:t>ст.7 ФЗ-384 ТР о безопасности зданий и сооружений.</w:t>
            </w:r>
          </w:p>
        </w:tc>
      </w:tr>
      <w:tr w:rsidR="0083427E" w:rsidRPr="00F0202F" w:rsidTr="00554810">
        <w:trPr>
          <w:trHeight w:val="499"/>
        </w:trPr>
        <w:tc>
          <w:tcPr>
            <w:tcW w:w="7371" w:type="dxa"/>
            <w:gridSpan w:val="3"/>
            <w:vAlign w:val="center"/>
          </w:tcPr>
          <w:p w:rsidR="0083427E" w:rsidRPr="00F0202F" w:rsidRDefault="0083427E" w:rsidP="009346C5">
            <w:pPr>
              <w:jc w:val="center"/>
              <w:rPr>
                <w:b/>
                <w:sz w:val="21"/>
                <w:szCs w:val="21"/>
              </w:rPr>
            </w:pPr>
            <w:r w:rsidRPr="00F0202F">
              <w:rPr>
                <w:b/>
                <w:sz w:val="21"/>
                <w:szCs w:val="21"/>
              </w:rPr>
              <w:lastRenderedPageBreak/>
              <w:t>Безопасность рабочих мест</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 xml:space="preserve">Проверка состояния рабочих мест и подходов к ним </w:t>
            </w:r>
          </w:p>
        </w:tc>
        <w:tc>
          <w:tcPr>
            <w:tcW w:w="4394" w:type="dxa"/>
          </w:tcPr>
          <w:p w:rsidR="0083427E" w:rsidRPr="00F0202F" w:rsidRDefault="0083427E" w:rsidP="009346C5">
            <w:pPr>
              <w:pStyle w:val="ConsNormal"/>
              <w:widowControl/>
              <w:ind w:firstLine="0"/>
              <w:jc w:val="both"/>
              <w:rPr>
                <w:sz w:val="21"/>
                <w:szCs w:val="21"/>
              </w:rPr>
            </w:pPr>
            <w:r w:rsidRPr="00F0202F">
              <w:rPr>
                <w:rFonts w:ascii="Times New Roman" w:hAnsi="Times New Roman" w:cs="Times New Roman"/>
                <w:sz w:val="21"/>
                <w:szCs w:val="21"/>
              </w:rPr>
              <w:t xml:space="preserve">Все рабочие места и подходы к ним должны содержаться в чистоте. Для хранения материалов, запасных частей, инструмента, отходов производства должны быть предусмотрены специальные места. Загромождение рабочих мест и проходов не допускается.  </w:t>
            </w:r>
            <w:r w:rsidRPr="00F0202F">
              <w:rPr>
                <w:rFonts w:ascii="Times New Roman" w:hAnsi="Times New Roman" w:cs="Times New Roman"/>
                <w:b/>
                <w:sz w:val="21"/>
                <w:szCs w:val="21"/>
              </w:rPr>
              <w:t>п. 51, 52 ФНиП "Правила безопасности при ведении горных работ и переработке твердых полезных ископаемых".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2</w:t>
            </w:r>
          </w:p>
        </w:tc>
        <w:tc>
          <w:tcPr>
            <w:tcW w:w="2552" w:type="dxa"/>
          </w:tcPr>
          <w:p w:rsidR="0083427E" w:rsidRPr="00F0202F" w:rsidRDefault="0083427E" w:rsidP="009346C5">
            <w:pPr>
              <w:rPr>
                <w:sz w:val="21"/>
                <w:szCs w:val="21"/>
              </w:rPr>
            </w:pPr>
            <w:r w:rsidRPr="00F0202F">
              <w:rPr>
                <w:sz w:val="21"/>
                <w:szCs w:val="21"/>
              </w:rPr>
              <w:t>Проверка наличия на монтажных и технологических проемах, приямках, зумпфах, колодцах, канавах предохраняющих настилов (решеток) или исправных ограждений (перил) высотой не менее 1 м</w:t>
            </w:r>
          </w:p>
        </w:tc>
        <w:tc>
          <w:tcPr>
            <w:tcW w:w="4394" w:type="dxa"/>
          </w:tcPr>
          <w:p w:rsidR="0083427E" w:rsidRPr="00F0202F" w:rsidRDefault="0083427E" w:rsidP="009346C5">
            <w:pPr>
              <w:pStyle w:val="Con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 xml:space="preserve">Все монтажные проемы, приямки, зумпфы, колодцы, канавы, расположенные в зданиях и сооружениях, должны быть ограждены перилами высотой не менее 1 м со сплошной обшивкой по низу перил на высоту 0,15 м или перекрыты настилами (решетками) по всей поверхности и в необходимых местах снабжены переходными мостиками шириной не менее 1 м. При снятии настилов или решеток открытые монтажные и другие проемы должны ограждаться временными ограждениями. Запрещается размещение материалов, запасных частей на перекрытиях (настилах, решетках) монтажных проемов, зумпфов и т.д.  </w:t>
            </w:r>
            <w:r w:rsidRPr="00F0202F">
              <w:rPr>
                <w:rFonts w:ascii="Times New Roman" w:hAnsi="Times New Roman" w:cs="Times New Roman"/>
                <w:b/>
                <w:sz w:val="21"/>
                <w:szCs w:val="21"/>
              </w:rPr>
              <w:t>п. 49 ФНиП "Правила безопасности при ведении горных работ и переработке твердых ископаемых".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3</w:t>
            </w:r>
          </w:p>
        </w:tc>
        <w:tc>
          <w:tcPr>
            <w:tcW w:w="2552" w:type="dxa"/>
          </w:tcPr>
          <w:p w:rsidR="0083427E" w:rsidRPr="00F0202F" w:rsidRDefault="0083427E" w:rsidP="009346C5">
            <w:pPr>
              <w:rPr>
                <w:sz w:val="21"/>
                <w:szCs w:val="21"/>
              </w:rPr>
            </w:pPr>
            <w:r w:rsidRPr="00F0202F">
              <w:rPr>
                <w:sz w:val="21"/>
                <w:szCs w:val="21"/>
              </w:rPr>
              <w:t xml:space="preserve">Соблюдение технических требований, предъявляемых к лестницам и производственным </w:t>
            </w:r>
            <w:r w:rsidRPr="00F0202F">
              <w:rPr>
                <w:sz w:val="21"/>
                <w:szCs w:val="21"/>
              </w:rPr>
              <w:t>площадкам, защитным ограждениям</w:t>
            </w:r>
          </w:p>
        </w:tc>
        <w:tc>
          <w:tcPr>
            <w:tcW w:w="4394" w:type="dxa"/>
          </w:tcPr>
          <w:p w:rsidR="0083427E" w:rsidRPr="00F0202F" w:rsidRDefault="0083427E" w:rsidP="009346C5">
            <w:pPr>
              <w:pStyle w:val="Con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Лестницы к рабочим площадкам и механизмам должны иметь угол наклона:</w:t>
            </w:r>
          </w:p>
          <w:p w:rsidR="0083427E" w:rsidRPr="00F0202F" w:rsidRDefault="0083427E" w:rsidP="009346C5">
            <w:pPr>
              <w:pStyle w:val="Con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а) постоянно эксплуатируемые - не более 45 град.;</w:t>
            </w:r>
          </w:p>
          <w:p w:rsidR="0083427E" w:rsidRPr="00F0202F" w:rsidRDefault="0083427E" w:rsidP="009346C5">
            <w:pPr>
              <w:pStyle w:val="Con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б) посещаемые 1 - 2 раза в смену - не более 60 град.;</w:t>
            </w:r>
          </w:p>
          <w:p w:rsidR="0083427E" w:rsidRPr="00F0202F" w:rsidRDefault="0083427E" w:rsidP="009346C5">
            <w:pPr>
              <w:pStyle w:val="Con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в) в зумпфах, колодцах - до 90 град.</w:t>
            </w:r>
          </w:p>
          <w:p w:rsidR="0083427E" w:rsidRPr="00F0202F" w:rsidRDefault="0083427E" w:rsidP="009346C5">
            <w:pPr>
              <w:pStyle w:val="Con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или решетчатого исполнения. Допускается в зумпфах и колодцах применение скоб.</w:t>
            </w:r>
          </w:p>
          <w:p w:rsidR="0083427E" w:rsidRPr="00F0202F" w:rsidRDefault="0083427E" w:rsidP="009346C5">
            <w:pPr>
              <w:rPr>
                <w:b/>
                <w:sz w:val="21"/>
                <w:szCs w:val="21"/>
              </w:rPr>
            </w:pPr>
            <w:r w:rsidRPr="00F0202F">
              <w:rPr>
                <w:b/>
                <w:sz w:val="21"/>
                <w:szCs w:val="21"/>
              </w:rPr>
              <w:t>п. 48 ФНиП "Правила безопасности при ведении горных работ и переработке твердых ископаемых".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4</w:t>
            </w:r>
          </w:p>
        </w:tc>
        <w:tc>
          <w:tcPr>
            <w:tcW w:w="2552" w:type="dxa"/>
          </w:tcPr>
          <w:p w:rsidR="0083427E" w:rsidRPr="00F0202F" w:rsidRDefault="0083427E" w:rsidP="009346C5">
            <w:pPr>
              <w:rPr>
                <w:sz w:val="21"/>
                <w:szCs w:val="21"/>
              </w:rPr>
            </w:pPr>
            <w:r w:rsidRPr="00F0202F">
              <w:rPr>
                <w:sz w:val="21"/>
                <w:szCs w:val="21"/>
              </w:rPr>
              <w:t xml:space="preserve">Наличие плакатов и знаков безопасности в электроустановках. Наличие в зонах возможных опасностей знаков безопасности в целях предупреждения и информирования работников. </w:t>
            </w:r>
          </w:p>
        </w:tc>
        <w:tc>
          <w:tcPr>
            <w:tcW w:w="4394" w:type="dxa"/>
          </w:tcPr>
          <w:p w:rsidR="0083427E" w:rsidRPr="00F0202F" w:rsidRDefault="0083427E" w:rsidP="009346C5">
            <w:pPr>
              <w:widowControl w:val="0"/>
              <w:overflowPunct w:val="0"/>
              <w:autoSpaceDE w:val="0"/>
              <w:autoSpaceDN w:val="0"/>
              <w:adjustRightInd w:val="0"/>
              <w:jc w:val="both"/>
              <w:rPr>
                <w:sz w:val="21"/>
                <w:szCs w:val="21"/>
              </w:rPr>
            </w:pPr>
            <w:r w:rsidRPr="00F0202F">
              <w:rPr>
                <w:sz w:val="21"/>
                <w:szCs w:val="21"/>
              </w:rPr>
              <w:t>Знаки безопасности следует устанавливать на территории предприятий, строительных площадок, в производственных помещениях, на рабочих местах, участках работ и на производственном оборудовании.</w:t>
            </w:r>
          </w:p>
          <w:p w:rsidR="0083427E" w:rsidRPr="00F0202F" w:rsidRDefault="0083427E" w:rsidP="009346C5">
            <w:pPr>
              <w:widowControl w:val="0"/>
              <w:overflowPunct w:val="0"/>
              <w:autoSpaceDE w:val="0"/>
              <w:autoSpaceDN w:val="0"/>
              <w:adjustRightInd w:val="0"/>
              <w:jc w:val="both"/>
              <w:rPr>
                <w:sz w:val="21"/>
                <w:szCs w:val="21"/>
              </w:rPr>
            </w:pPr>
            <w:r w:rsidRPr="00F0202F">
              <w:rPr>
                <w:b/>
                <w:sz w:val="21"/>
                <w:szCs w:val="21"/>
              </w:rPr>
              <w:t xml:space="preserve">Запрещающие знаки </w:t>
            </w:r>
            <w:r w:rsidRPr="00F0202F">
              <w:rPr>
                <w:sz w:val="21"/>
                <w:szCs w:val="21"/>
              </w:rPr>
              <w:t>предназначены для запрещения определенных действий (круг красного цвета с белым полем внутри) - курения, использование открытого огня, прохода, входа и т.д.</w:t>
            </w:r>
          </w:p>
          <w:p w:rsidR="0083427E" w:rsidRPr="00F0202F" w:rsidRDefault="0083427E" w:rsidP="009346C5">
            <w:pPr>
              <w:widowControl w:val="0"/>
              <w:overflowPunct w:val="0"/>
              <w:autoSpaceDE w:val="0"/>
              <w:autoSpaceDN w:val="0"/>
              <w:adjustRightInd w:val="0"/>
              <w:jc w:val="both"/>
              <w:rPr>
                <w:sz w:val="21"/>
                <w:szCs w:val="21"/>
              </w:rPr>
            </w:pPr>
            <w:r w:rsidRPr="00F0202F">
              <w:rPr>
                <w:b/>
                <w:sz w:val="21"/>
                <w:szCs w:val="21"/>
              </w:rPr>
              <w:t>Предписывающие знаки</w:t>
            </w:r>
            <w:r w:rsidRPr="00F0202F">
              <w:rPr>
                <w:sz w:val="21"/>
                <w:szCs w:val="21"/>
              </w:rPr>
              <w:t xml:space="preserve"> предназначены для разрешения определенных действий только при выполнении конкретных требований безопасности труда (круг синего цвета с белой каймой) -  применение средств защиты, принятие мер по обеспечению безопасности труда, пожарной безопасности и для указания путей эвакуации.</w:t>
            </w:r>
          </w:p>
          <w:p w:rsidR="0083427E" w:rsidRPr="00F0202F" w:rsidRDefault="0083427E" w:rsidP="009346C5">
            <w:pPr>
              <w:widowControl w:val="0"/>
              <w:overflowPunct w:val="0"/>
              <w:autoSpaceDE w:val="0"/>
              <w:autoSpaceDN w:val="0"/>
              <w:adjustRightInd w:val="0"/>
              <w:jc w:val="both"/>
              <w:rPr>
                <w:sz w:val="21"/>
                <w:szCs w:val="21"/>
              </w:rPr>
            </w:pPr>
            <w:r w:rsidRPr="00F0202F">
              <w:rPr>
                <w:b/>
                <w:sz w:val="21"/>
                <w:szCs w:val="21"/>
              </w:rPr>
              <w:t>Указательные знаки</w:t>
            </w:r>
            <w:r w:rsidRPr="00F0202F">
              <w:rPr>
                <w:sz w:val="21"/>
                <w:szCs w:val="21"/>
              </w:rPr>
              <w:t xml:space="preserve"> предназначены для указания местонахождения различных объектов и устройств, пунктов медицинской помощи, питьевых пунктов, пожарных постов, пожарных кранов, гидрантов, огнетушителей, пунктов извещения о пожаре, складов, мастерских (синий прямоугольник, окантованный белой каймой).</w:t>
            </w:r>
          </w:p>
          <w:p w:rsidR="0083427E" w:rsidRPr="00F0202F" w:rsidRDefault="0083427E" w:rsidP="009346C5">
            <w:pPr>
              <w:autoSpaceDE w:val="0"/>
              <w:autoSpaceDN w:val="0"/>
              <w:adjustRightInd w:val="0"/>
              <w:jc w:val="both"/>
              <w:rPr>
                <w:rFonts w:eastAsiaTheme="minorHAnsi"/>
                <w:b/>
                <w:bCs/>
                <w:sz w:val="21"/>
                <w:szCs w:val="21"/>
                <w:lang w:eastAsia="en-US"/>
              </w:rPr>
            </w:pPr>
            <w:r w:rsidRPr="00F0202F">
              <w:rPr>
                <w:b/>
                <w:sz w:val="21"/>
                <w:szCs w:val="21"/>
              </w:rPr>
              <w:t>Предупреждающие знаки</w:t>
            </w:r>
            <w:r w:rsidRPr="00F0202F">
              <w:rPr>
                <w:sz w:val="21"/>
                <w:szCs w:val="21"/>
              </w:rPr>
              <w:t xml:space="preserve"> предназначены для предупреждения работающих о возможной опасности (равносторонний треугольник со скругленными углами желтого цвета, обращенный вершиной вверх, с каймой черного цвета) – Осторожно! Опасность взрыва, ядовитые вещества, </w:t>
            </w:r>
            <w:proofErr w:type="spellStart"/>
            <w:r w:rsidRPr="00F0202F">
              <w:rPr>
                <w:sz w:val="21"/>
                <w:szCs w:val="21"/>
              </w:rPr>
              <w:t>электр</w:t>
            </w:r>
            <w:proofErr w:type="spellEnd"/>
            <w:r w:rsidRPr="00F0202F">
              <w:rPr>
                <w:sz w:val="21"/>
                <w:szCs w:val="21"/>
              </w:rPr>
              <w:t xml:space="preserve">. </w:t>
            </w:r>
            <w:r w:rsidRPr="00F0202F">
              <w:rPr>
                <w:sz w:val="21"/>
                <w:szCs w:val="21"/>
              </w:rPr>
              <w:lastRenderedPageBreak/>
              <w:t xml:space="preserve">напряжение и т.д. </w:t>
            </w:r>
            <w:r w:rsidRPr="00F0202F">
              <w:rPr>
                <w:b/>
                <w:sz w:val="21"/>
                <w:szCs w:val="21"/>
              </w:rPr>
              <w:t xml:space="preserve">ГОСТ 12.4.026-2015, и </w:t>
            </w:r>
            <w:r w:rsidRPr="00F0202F">
              <w:rPr>
                <w:rFonts w:eastAsiaTheme="minorHAnsi"/>
                <w:b/>
                <w:bCs/>
                <w:sz w:val="21"/>
                <w:szCs w:val="21"/>
                <w:lang w:eastAsia="en-US"/>
              </w:rPr>
              <w:t>Инструкции по применению и испытанию средств защиты, используемых в электроустановках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lastRenderedPageBreak/>
              <w:t>5</w:t>
            </w:r>
          </w:p>
        </w:tc>
        <w:tc>
          <w:tcPr>
            <w:tcW w:w="2552" w:type="dxa"/>
          </w:tcPr>
          <w:p w:rsidR="0083427E" w:rsidRPr="00F0202F" w:rsidRDefault="0083427E" w:rsidP="009346C5">
            <w:pPr>
              <w:rPr>
                <w:color w:val="000000"/>
                <w:sz w:val="21"/>
                <w:szCs w:val="21"/>
              </w:rPr>
            </w:pPr>
            <w:r w:rsidRPr="00F0202F">
              <w:rPr>
                <w:color w:val="000000"/>
                <w:sz w:val="21"/>
                <w:szCs w:val="21"/>
              </w:rPr>
              <w:t>Проверить состояние рабочего и аварийного освещения</w:t>
            </w:r>
          </w:p>
        </w:tc>
        <w:tc>
          <w:tcPr>
            <w:tcW w:w="4394" w:type="dxa"/>
            <w:vAlign w:val="center"/>
          </w:tcPr>
          <w:p w:rsidR="0083427E" w:rsidRPr="00F0202F" w:rsidRDefault="0083427E" w:rsidP="009346C5">
            <w:pPr>
              <w:autoSpaceDE w:val="0"/>
              <w:autoSpaceDN w:val="0"/>
              <w:adjustRightInd w:val="0"/>
              <w:jc w:val="both"/>
              <w:rPr>
                <w:color w:val="000000"/>
                <w:sz w:val="21"/>
                <w:szCs w:val="21"/>
              </w:rPr>
            </w:pPr>
            <w:r w:rsidRPr="00F0202F">
              <w:rPr>
                <w:color w:val="000000"/>
                <w:sz w:val="21"/>
                <w:szCs w:val="21"/>
              </w:rPr>
              <w:t>Запрещается эксплуатировать светильники со снятыми колпаками (</w:t>
            </w:r>
            <w:proofErr w:type="spellStart"/>
            <w:r w:rsidRPr="00F0202F">
              <w:rPr>
                <w:color w:val="000000"/>
                <w:sz w:val="21"/>
                <w:szCs w:val="21"/>
              </w:rPr>
              <w:t>рассеивателями</w:t>
            </w:r>
            <w:proofErr w:type="spellEnd"/>
            <w:r w:rsidRPr="00F0202F">
              <w:rPr>
                <w:color w:val="000000"/>
                <w:sz w:val="21"/>
                <w:szCs w:val="21"/>
              </w:rPr>
              <w:t xml:space="preserve">), предусмотренными конструкцией светильника </w:t>
            </w:r>
            <w:r w:rsidRPr="00F0202F">
              <w:rPr>
                <w:rFonts w:eastAsiaTheme="minorHAnsi"/>
                <w:sz w:val="21"/>
                <w:szCs w:val="21"/>
                <w:lang w:eastAsia="en-US"/>
              </w:rPr>
              <w:t xml:space="preserve">согласно </w:t>
            </w:r>
            <w:r w:rsidRPr="00F0202F">
              <w:rPr>
                <w:rFonts w:eastAsiaTheme="minorHAnsi"/>
                <w:b/>
                <w:sz w:val="21"/>
                <w:szCs w:val="21"/>
                <w:lang w:eastAsia="en-US"/>
              </w:rPr>
              <w:t>п. 42 (в) Постановления Правительства N 390</w:t>
            </w:r>
          </w:p>
          <w:p w:rsidR="0083427E" w:rsidRPr="00F0202F" w:rsidRDefault="0083427E" w:rsidP="009346C5">
            <w:pPr>
              <w:autoSpaceDE w:val="0"/>
              <w:autoSpaceDN w:val="0"/>
              <w:adjustRightInd w:val="0"/>
              <w:jc w:val="both"/>
              <w:rPr>
                <w:color w:val="000000"/>
                <w:sz w:val="21"/>
                <w:szCs w:val="21"/>
              </w:rPr>
            </w:pPr>
            <w:r w:rsidRPr="00F0202F">
              <w:rPr>
                <w:color w:val="000000"/>
                <w:sz w:val="21"/>
                <w:szCs w:val="21"/>
              </w:rPr>
              <w:t xml:space="preserve">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 </w:t>
            </w:r>
            <w:r w:rsidRPr="00F0202F">
              <w:rPr>
                <w:b/>
                <w:color w:val="000000"/>
                <w:sz w:val="21"/>
                <w:szCs w:val="21"/>
              </w:rPr>
              <w:t xml:space="preserve">п.2.12.2 ПТЭЭП. </w:t>
            </w:r>
            <w:r w:rsidRPr="00F0202F">
              <w:rPr>
                <w:rFonts w:eastAsiaTheme="minorHAnsi"/>
                <w:sz w:val="21"/>
                <w:szCs w:val="21"/>
                <w:lang w:eastAsia="en-US"/>
              </w:rPr>
              <w:t xml:space="preserve">Светильники аварийного освещения должны отличаться от светильников рабочего освещения знаками или окраской </w:t>
            </w:r>
            <w:r w:rsidRPr="00F0202F">
              <w:rPr>
                <w:b/>
                <w:color w:val="000000"/>
                <w:sz w:val="21"/>
                <w:szCs w:val="21"/>
              </w:rPr>
              <w:t>п.2.12.3 ПТЭЭП.</w:t>
            </w:r>
            <w:r w:rsidRPr="00F0202F">
              <w:rPr>
                <w:color w:val="000000"/>
                <w:sz w:val="21"/>
                <w:szCs w:val="21"/>
              </w:rPr>
              <w:t xml:space="preserve"> </w:t>
            </w:r>
            <w:r w:rsidRPr="00F0202F">
              <w:rPr>
                <w:rFonts w:eastAsiaTheme="minorHAnsi"/>
                <w:sz w:val="21"/>
                <w:szCs w:val="21"/>
                <w:lang w:eastAsia="en-US"/>
              </w:rPr>
              <w:t xml:space="preserve">Светильники для общего и местного освещения должны иметь защитный угол, исключающий попадание в поле зрения прямого излучения </w:t>
            </w:r>
            <w:r w:rsidRPr="00F0202F">
              <w:rPr>
                <w:rFonts w:eastAsiaTheme="minorHAnsi"/>
                <w:b/>
                <w:sz w:val="21"/>
                <w:szCs w:val="21"/>
                <w:lang w:eastAsia="en-US"/>
              </w:rPr>
              <w:t>п. 10.2.30 и 41</w:t>
            </w:r>
            <w:r w:rsidRPr="00F0202F">
              <w:rPr>
                <w:rFonts w:eastAsiaTheme="minorHAnsi"/>
                <w:sz w:val="21"/>
                <w:szCs w:val="21"/>
                <w:lang w:eastAsia="en-US"/>
              </w:rPr>
              <w:t xml:space="preserve"> </w:t>
            </w:r>
            <w:proofErr w:type="spellStart"/>
            <w:r w:rsidRPr="00F0202F">
              <w:rPr>
                <w:rFonts w:eastAsiaTheme="minorHAnsi"/>
                <w:b/>
                <w:sz w:val="21"/>
                <w:szCs w:val="21"/>
                <w:lang w:eastAsia="en-US"/>
              </w:rPr>
              <w:t>СанПИН</w:t>
            </w:r>
            <w:proofErr w:type="spellEnd"/>
            <w:r w:rsidRPr="00F0202F">
              <w:rPr>
                <w:rFonts w:eastAsiaTheme="minorHAnsi"/>
                <w:b/>
                <w:sz w:val="21"/>
                <w:szCs w:val="21"/>
                <w:lang w:eastAsia="en-US"/>
              </w:rPr>
              <w:t xml:space="preserve"> 2.2.4.3359-16.</w:t>
            </w:r>
            <w:r w:rsidRPr="00F0202F">
              <w:rPr>
                <w:color w:val="000000"/>
                <w:sz w:val="21"/>
                <w:szCs w:val="21"/>
              </w:rPr>
              <w:t xml:space="preserve"> </w:t>
            </w:r>
            <w:r w:rsidRPr="00F0202F">
              <w:rPr>
                <w:rFonts w:eastAsiaTheme="minorHAnsi"/>
                <w:sz w:val="21"/>
                <w:szCs w:val="21"/>
                <w:lang w:eastAsia="en-US"/>
              </w:rPr>
              <w:t xml:space="preserve">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w:t>
            </w:r>
            <w:r w:rsidRPr="00F0202F">
              <w:rPr>
                <w:rFonts w:eastAsiaTheme="minorHAnsi"/>
                <w:b/>
                <w:sz w:val="21"/>
                <w:szCs w:val="21"/>
                <w:lang w:eastAsia="en-US"/>
              </w:rPr>
              <w:t xml:space="preserve">Ст.89 п.9 123-ФЗ "Технический регламент о требованиях пожарной безопасности". </w:t>
            </w:r>
            <w:r w:rsidRPr="00F0202F">
              <w:rPr>
                <w:rFonts w:eastAsiaTheme="minorHAnsi"/>
                <w:sz w:val="21"/>
                <w:szCs w:val="21"/>
                <w:lang w:eastAsia="en-US"/>
              </w:rPr>
              <w:t xml:space="preserve">Все светильники должны быть целые </w:t>
            </w:r>
            <w:r w:rsidRPr="00F0202F">
              <w:rPr>
                <w:rFonts w:eastAsiaTheme="minorHAnsi"/>
                <w:b/>
                <w:sz w:val="21"/>
                <w:szCs w:val="21"/>
                <w:lang w:eastAsia="en-US"/>
              </w:rPr>
              <w:t>п.2.12.12 ПТЭЭП</w:t>
            </w:r>
            <w:r w:rsidRPr="00F0202F">
              <w:rPr>
                <w:rFonts w:eastAsiaTheme="minorHAnsi"/>
                <w:sz w:val="21"/>
                <w:szCs w:val="21"/>
                <w:lang w:eastAsia="en-US"/>
              </w:rPr>
              <w:t xml:space="preserve">. </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6</w:t>
            </w:r>
          </w:p>
        </w:tc>
        <w:tc>
          <w:tcPr>
            <w:tcW w:w="2552" w:type="dxa"/>
          </w:tcPr>
          <w:p w:rsidR="0083427E" w:rsidRPr="00F0202F" w:rsidRDefault="0083427E" w:rsidP="009346C5">
            <w:pPr>
              <w:rPr>
                <w:sz w:val="21"/>
                <w:szCs w:val="21"/>
              </w:rPr>
            </w:pPr>
            <w:r w:rsidRPr="00F0202F">
              <w:rPr>
                <w:sz w:val="21"/>
                <w:szCs w:val="21"/>
              </w:rPr>
              <w:t>Проверить исправность ограждений доступных движущихся частей механизмов</w:t>
            </w:r>
          </w:p>
        </w:tc>
        <w:tc>
          <w:tcPr>
            <w:tcW w:w="4394" w:type="dxa"/>
          </w:tcPr>
          <w:p w:rsidR="0083427E" w:rsidRPr="00F0202F" w:rsidRDefault="0083427E" w:rsidP="009346C5">
            <w:pPr>
              <w:jc w:val="both"/>
              <w:rPr>
                <w:sz w:val="21"/>
                <w:szCs w:val="21"/>
              </w:rPr>
            </w:pPr>
            <w:r w:rsidRPr="00F0202F">
              <w:rPr>
                <w:sz w:val="21"/>
                <w:szCs w:val="21"/>
              </w:rPr>
              <w:t xml:space="preserve">Движущиеся части оборудования, расположенные вне корпуса станков и представляющие опасность </w:t>
            </w:r>
            <w:proofErr w:type="spellStart"/>
            <w:r w:rsidRPr="00F0202F">
              <w:rPr>
                <w:sz w:val="21"/>
                <w:szCs w:val="21"/>
              </w:rPr>
              <w:t>травмирования</w:t>
            </w:r>
            <w:proofErr w:type="spellEnd"/>
            <w:r w:rsidRPr="00F0202F">
              <w:rPr>
                <w:sz w:val="21"/>
                <w:szCs w:val="21"/>
              </w:rPr>
              <w:t xml:space="preserve"> должны быть ограждены </w:t>
            </w:r>
            <w:r w:rsidRPr="00F0202F">
              <w:rPr>
                <w:rFonts w:eastAsiaTheme="minorHAnsi"/>
                <w:b/>
                <w:bCs/>
                <w:sz w:val="21"/>
                <w:szCs w:val="21"/>
                <w:lang w:eastAsia="en-US"/>
              </w:rPr>
              <w:t>п.58</w:t>
            </w:r>
            <w:r w:rsidRPr="00F0202F">
              <w:rPr>
                <w:rFonts w:eastAsiaTheme="minorHAnsi"/>
                <w:bCs/>
                <w:sz w:val="21"/>
                <w:szCs w:val="21"/>
                <w:lang w:eastAsia="en-US"/>
              </w:rPr>
              <w:t xml:space="preserve"> </w:t>
            </w:r>
            <w:r w:rsidRPr="00F0202F">
              <w:rPr>
                <w:b/>
                <w:color w:val="000000"/>
                <w:sz w:val="21"/>
                <w:szCs w:val="21"/>
              </w:rPr>
              <w:t>ФНиП ПБ "Правила безопасности при ведении горных работ и переработке твердых полезных ископаемых»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7</w:t>
            </w:r>
          </w:p>
        </w:tc>
        <w:tc>
          <w:tcPr>
            <w:tcW w:w="2552" w:type="dxa"/>
          </w:tcPr>
          <w:p w:rsidR="0083427E" w:rsidRPr="00F0202F" w:rsidRDefault="0083427E" w:rsidP="009346C5">
            <w:pPr>
              <w:rPr>
                <w:sz w:val="21"/>
                <w:szCs w:val="21"/>
              </w:rPr>
            </w:pPr>
            <w:r w:rsidRPr="00F0202F">
              <w:rPr>
                <w:sz w:val="21"/>
                <w:szCs w:val="21"/>
              </w:rPr>
              <w:t>Проверка наличия защитных экранов</w:t>
            </w:r>
          </w:p>
        </w:tc>
        <w:tc>
          <w:tcPr>
            <w:tcW w:w="4394" w:type="dxa"/>
          </w:tcPr>
          <w:p w:rsidR="0083427E" w:rsidRPr="00F0202F" w:rsidRDefault="0083427E" w:rsidP="009346C5">
            <w:pPr>
              <w:jc w:val="both"/>
              <w:rPr>
                <w:sz w:val="21"/>
                <w:szCs w:val="21"/>
              </w:rPr>
            </w:pPr>
            <w:r w:rsidRPr="00F0202F">
              <w:rPr>
                <w:sz w:val="21"/>
                <w:szCs w:val="21"/>
              </w:rPr>
              <w:t xml:space="preserve">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w:t>
            </w:r>
            <w:r w:rsidRPr="00F0202F">
              <w:rPr>
                <w:sz w:val="21"/>
                <w:szCs w:val="21"/>
              </w:rPr>
              <w:t xml:space="preserve">односторонней - со стороны, обращенной к рабочим местам, проходам и окнам. </w:t>
            </w:r>
            <w:r w:rsidRPr="00F0202F">
              <w:rPr>
                <w:b/>
                <w:sz w:val="21"/>
                <w:szCs w:val="21"/>
              </w:rPr>
              <w:t>п.28</w:t>
            </w:r>
            <w:r w:rsidRPr="00F0202F">
              <w:rPr>
                <w:sz w:val="21"/>
                <w:szCs w:val="21"/>
              </w:rPr>
              <w:t xml:space="preserve"> </w:t>
            </w:r>
            <w:r w:rsidRPr="00F0202F">
              <w:rPr>
                <w:b/>
                <w:sz w:val="21"/>
                <w:szCs w:val="21"/>
              </w:rPr>
              <w:t>«Правил по охране труда при работе с инструментом и приспособлениями»</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8</w:t>
            </w:r>
          </w:p>
        </w:tc>
        <w:tc>
          <w:tcPr>
            <w:tcW w:w="2552" w:type="dxa"/>
          </w:tcPr>
          <w:p w:rsidR="0083427E" w:rsidRPr="00F0202F" w:rsidRDefault="0083427E" w:rsidP="009346C5">
            <w:pPr>
              <w:rPr>
                <w:sz w:val="21"/>
                <w:szCs w:val="21"/>
              </w:rPr>
            </w:pPr>
            <w:r w:rsidRPr="00F0202F">
              <w:rPr>
                <w:sz w:val="21"/>
                <w:szCs w:val="21"/>
              </w:rPr>
              <w:t>Состояние санитарно-бытовых помещений и устройств</w:t>
            </w:r>
          </w:p>
        </w:tc>
        <w:tc>
          <w:tcPr>
            <w:tcW w:w="4394" w:type="dxa"/>
            <w:vAlign w:val="center"/>
          </w:tcPr>
          <w:p w:rsidR="0083427E" w:rsidRPr="00F0202F" w:rsidRDefault="0083427E" w:rsidP="009346C5">
            <w:pPr>
              <w:autoSpaceDE w:val="0"/>
              <w:autoSpaceDN w:val="0"/>
              <w:adjustRightInd w:val="0"/>
              <w:jc w:val="both"/>
              <w:rPr>
                <w:b/>
                <w:bCs/>
                <w:sz w:val="21"/>
                <w:szCs w:val="21"/>
              </w:rPr>
            </w:pPr>
            <w:r w:rsidRPr="00F0202F">
              <w:rPr>
                <w:rFonts w:eastAsiaTheme="minorHAnsi"/>
                <w:bCs/>
                <w:sz w:val="21"/>
                <w:szCs w:val="21"/>
                <w:lang w:eastAsia="en-US"/>
              </w:rPr>
              <w:t>Температура воздуха в рабочей зоне внутри помещения должна быть для малоподвижных работ от 21 до 26 градусов со скоростью движения воздуха не более 0,1 м/с, при подвижных работах от 15 до 20 градусов со скоростью движения воздуха не более0,3 м/с</w:t>
            </w:r>
            <w:r w:rsidRPr="00F0202F">
              <w:rPr>
                <w:rFonts w:eastAsiaTheme="minorHAnsi"/>
                <w:b/>
                <w:bCs/>
                <w:sz w:val="21"/>
                <w:szCs w:val="21"/>
                <w:lang w:eastAsia="en-US"/>
              </w:rPr>
              <w:t>.</w:t>
            </w:r>
            <w:r w:rsidRPr="00F0202F">
              <w:rPr>
                <w:b/>
                <w:bCs/>
                <w:sz w:val="21"/>
                <w:szCs w:val="21"/>
              </w:rPr>
              <w:t xml:space="preserve"> Т.2.1-</w:t>
            </w:r>
            <w:proofErr w:type="gramStart"/>
            <w:r w:rsidRPr="00F0202F">
              <w:rPr>
                <w:b/>
                <w:bCs/>
                <w:sz w:val="21"/>
                <w:szCs w:val="21"/>
              </w:rPr>
              <w:t>2  СанПиН</w:t>
            </w:r>
            <w:proofErr w:type="gramEnd"/>
            <w:r w:rsidRPr="00F0202F">
              <w:rPr>
                <w:b/>
                <w:bCs/>
                <w:sz w:val="21"/>
                <w:szCs w:val="21"/>
              </w:rPr>
              <w:t xml:space="preserve"> 2.2.4.3359-16. </w:t>
            </w:r>
            <w:r w:rsidRPr="00F0202F">
              <w:rPr>
                <w:rFonts w:eastAsiaTheme="minorHAnsi"/>
                <w:bCs/>
                <w:sz w:val="21"/>
                <w:szCs w:val="21"/>
                <w:lang w:eastAsia="en-US"/>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w:t>
            </w:r>
            <w:r w:rsidRPr="00F0202F">
              <w:rPr>
                <w:rFonts w:eastAsiaTheme="minorHAnsi"/>
                <w:b/>
                <w:bCs/>
                <w:sz w:val="21"/>
                <w:szCs w:val="21"/>
                <w:lang w:eastAsia="en-US"/>
              </w:rPr>
              <w:t>ст.223 ТК РФ</w:t>
            </w:r>
          </w:p>
        </w:tc>
      </w:tr>
      <w:tr w:rsidR="0083427E" w:rsidRPr="00F0202F" w:rsidTr="00554810">
        <w:trPr>
          <w:trHeight w:val="499"/>
        </w:trPr>
        <w:tc>
          <w:tcPr>
            <w:tcW w:w="7371" w:type="dxa"/>
            <w:gridSpan w:val="3"/>
            <w:vAlign w:val="center"/>
          </w:tcPr>
          <w:p w:rsidR="0083427E" w:rsidRPr="00F0202F" w:rsidRDefault="0083427E" w:rsidP="009346C5">
            <w:pPr>
              <w:jc w:val="center"/>
              <w:rPr>
                <w:b/>
                <w:sz w:val="21"/>
                <w:szCs w:val="21"/>
              </w:rPr>
            </w:pPr>
            <w:r w:rsidRPr="00F0202F">
              <w:rPr>
                <w:b/>
                <w:sz w:val="21"/>
                <w:szCs w:val="21"/>
              </w:rPr>
              <w:t>Безопасность работы с инструментом и применение СИЗ</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Проверить наличие и исправность инструмента и приспособлений, а так же правильную эксплуатацию</w:t>
            </w:r>
          </w:p>
        </w:tc>
        <w:tc>
          <w:tcPr>
            <w:tcW w:w="4394" w:type="dxa"/>
          </w:tcPr>
          <w:p w:rsidR="0083427E" w:rsidRPr="00F0202F" w:rsidRDefault="0083427E" w:rsidP="009346C5">
            <w:pPr>
              <w:jc w:val="both"/>
              <w:rPr>
                <w:sz w:val="21"/>
                <w:szCs w:val="21"/>
              </w:rPr>
            </w:pPr>
            <w:r w:rsidRPr="00F0202F">
              <w:rPr>
                <w:sz w:val="21"/>
                <w:szCs w:val="21"/>
              </w:rPr>
              <w:t>Работник должен следить за отсутствием</w:t>
            </w:r>
            <w:r w:rsidRPr="00F0202F">
              <w:rPr>
                <w:b/>
                <w:sz w:val="21"/>
                <w:szCs w:val="21"/>
              </w:rPr>
              <w:t xml:space="preserve"> </w:t>
            </w:r>
            <w:r w:rsidRPr="00F0202F">
              <w:rPr>
                <w:sz w:val="21"/>
                <w:szCs w:val="21"/>
              </w:rPr>
              <w:t xml:space="preserve">сколов, выбоин, трещин и заусенцев на бойках молотков и кувалд; трещин на рукоятках напильников, отверток, пил, стамесок, молотков и кувалд;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 вмятин, зазубрин, заусенцев и окалины на поверхности металлических ручек клещей; сколов на рабочих поверхностях и заусенцев на рукоятках гаечных ключей; забоин и заусенцев на рукоятке и накладных планках тисков; искривления отверток, выколоток, </w:t>
            </w:r>
            <w:r w:rsidRPr="00F0202F">
              <w:rPr>
                <w:sz w:val="21"/>
                <w:szCs w:val="21"/>
              </w:rPr>
              <w:lastRenderedPageBreak/>
              <w:t xml:space="preserve">зубил, губок гаечных ключей; забоин, вмятин, трещин и заусенцев на рабочих и крепежных поверхностях сменных головок и бит </w:t>
            </w:r>
            <w:r w:rsidRPr="00F0202F">
              <w:rPr>
                <w:b/>
                <w:sz w:val="21"/>
                <w:szCs w:val="21"/>
              </w:rPr>
              <w:t>п.36</w:t>
            </w:r>
            <w:r w:rsidRPr="00F0202F">
              <w:rPr>
                <w:sz w:val="21"/>
                <w:szCs w:val="21"/>
              </w:rPr>
              <w:t xml:space="preserve"> </w:t>
            </w:r>
            <w:r w:rsidRPr="00F0202F">
              <w:rPr>
                <w:b/>
                <w:sz w:val="21"/>
                <w:szCs w:val="21"/>
              </w:rPr>
              <w:t xml:space="preserve">«Правил по охране труда при работе с инструментом и приспособлениями». </w:t>
            </w:r>
            <w:r w:rsidRPr="00F0202F">
              <w:rPr>
                <w:sz w:val="21"/>
                <w:szCs w:val="21"/>
              </w:rPr>
              <w:t>Работник обязан выполнять только ту работу, которая поручена и по выполнению которой работник прошел инструктаж по охране труда; работать только с тем инструментом и приспособлениями, по работе с которым работник обучался безопасным методам и приемам выполнения работ; правильно применять средства индивидуальной защиты (очки, перчатки и т.д.)</w:t>
            </w:r>
            <w:r w:rsidRPr="00F0202F">
              <w:rPr>
                <w:b/>
                <w:sz w:val="21"/>
                <w:szCs w:val="21"/>
              </w:rPr>
              <w:t xml:space="preserve"> п.36</w:t>
            </w:r>
            <w:r w:rsidRPr="00F0202F">
              <w:rPr>
                <w:sz w:val="21"/>
                <w:szCs w:val="21"/>
              </w:rPr>
              <w:t xml:space="preserve"> </w:t>
            </w:r>
            <w:r w:rsidRPr="00F0202F">
              <w:rPr>
                <w:b/>
                <w:sz w:val="21"/>
                <w:szCs w:val="21"/>
              </w:rPr>
              <w:t xml:space="preserve">«Правил по охране труда при работе с инструментом и приспособлениями». </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lastRenderedPageBreak/>
              <w:t>2</w:t>
            </w:r>
          </w:p>
        </w:tc>
        <w:tc>
          <w:tcPr>
            <w:tcW w:w="2552" w:type="dxa"/>
          </w:tcPr>
          <w:p w:rsidR="0083427E" w:rsidRPr="00F0202F" w:rsidRDefault="0083427E" w:rsidP="009346C5">
            <w:pPr>
              <w:rPr>
                <w:sz w:val="21"/>
                <w:szCs w:val="21"/>
              </w:rPr>
            </w:pPr>
            <w:r w:rsidRPr="00F0202F">
              <w:rPr>
                <w:sz w:val="21"/>
                <w:szCs w:val="21"/>
              </w:rPr>
              <w:t>Проверить наличие и правильность использования средств индивидуальной защиты (кроме п.10 и 27 все остальные обязанности работодателя)</w:t>
            </w:r>
          </w:p>
        </w:tc>
        <w:tc>
          <w:tcPr>
            <w:tcW w:w="4394" w:type="dxa"/>
          </w:tcPr>
          <w:p w:rsidR="0083427E" w:rsidRPr="00F0202F" w:rsidRDefault="0083427E" w:rsidP="009346C5">
            <w:pPr>
              <w:jc w:val="both"/>
              <w:rPr>
                <w:sz w:val="21"/>
                <w:szCs w:val="21"/>
              </w:rPr>
            </w:pPr>
            <w:r w:rsidRPr="00F0202F">
              <w:rPr>
                <w:sz w:val="21"/>
                <w:szCs w:val="21"/>
              </w:rPr>
              <w:t xml:space="preserve">Работник обязан правильно применять СИЗ, выданные ему в установленном порядке </w:t>
            </w:r>
            <w:r w:rsidRPr="00F0202F">
              <w:rPr>
                <w:b/>
                <w:sz w:val="21"/>
                <w:szCs w:val="21"/>
              </w:rPr>
              <w:t>п.10</w:t>
            </w:r>
            <w:r w:rsidRPr="00F0202F">
              <w:rPr>
                <w:sz w:val="21"/>
                <w:szCs w:val="21"/>
              </w:rPr>
              <w:t xml:space="preserve"> </w:t>
            </w:r>
            <w:r w:rsidRPr="00F0202F">
              <w:rPr>
                <w:b/>
                <w:sz w:val="21"/>
                <w:szCs w:val="21"/>
              </w:rPr>
              <w:t xml:space="preserve">Межотраслевые правила обеспечения работников спецодеждой, </w:t>
            </w:r>
            <w:proofErr w:type="spellStart"/>
            <w:r w:rsidRPr="00F0202F">
              <w:rPr>
                <w:b/>
                <w:sz w:val="21"/>
                <w:szCs w:val="21"/>
              </w:rPr>
              <w:t>спецобувью</w:t>
            </w:r>
            <w:proofErr w:type="spellEnd"/>
            <w:r w:rsidRPr="00F0202F">
              <w:rPr>
                <w:b/>
                <w:sz w:val="21"/>
                <w:szCs w:val="21"/>
              </w:rPr>
              <w:t xml:space="preserve"> и другими СИЗ</w:t>
            </w:r>
            <w:r w:rsidRPr="00F0202F">
              <w:rPr>
                <w:sz w:val="21"/>
                <w:szCs w:val="21"/>
              </w:rPr>
              <w:t xml:space="preserve">. СИЗ, выдаваемые работникам, должны соответствовать их полу, росту, размерам, а также характеру и условиям выполняемой ими работы </w:t>
            </w:r>
            <w:r w:rsidRPr="00F0202F">
              <w:rPr>
                <w:b/>
                <w:sz w:val="21"/>
                <w:szCs w:val="21"/>
              </w:rPr>
              <w:t>п.12</w:t>
            </w:r>
            <w:r w:rsidRPr="00F0202F">
              <w:rPr>
                <w:sz w:val="21"/>
                <w:szCs w:val="21"/>
              </w:rPr>
              <w:t xml:space="preserve"> </w:t>
            </w:r>
            <w:r w:rsidRPr="00F0202F">
              <w:rPr>
                <w:b/>
                <w:sz w:val="21"/>
                <w:szCs w:val="21"/>
              </w:rPr>
              <w:t xml:space="preserve">Межотраслевые правила обеспечения работников спецодеждой, </w:t>
            </w:r>
            <w:proofErr w:type="spellStart"/>
            <w:r w:rsidRPr="00F0202F">
              <w:rPr>
                <w:b/>
                <w:sz w:val="21"/>
                <w:szCs w:val="21"/>
              </w:rPr>
              <w:t>спецобувью</w:t>
            </w:r>
            <w:proofErr w:type="spellEnd"/>
            <w:r w:rsidRPr="00F0202F">
              <w:rPr>
                <w:b/>
                <w:sz w:val="21"/>
                <w:szCs w:val="21"/>
              </w:rPr>
              <w:t xml:space="preserve"> и другими СИЗ</w:t>
            </w:r>
            <w:r w:rsidRPr="00F0202F">
              <w:rPr>
                <w:sz w:val="21"/>
                <w:szCs w:val="21"/>
              </w:rPr>
              <w:t xml:space="preserve">. Работодатель обязан организовать надлежащий учет и контроль за выдачей работникам СИЗ в установленные сроки </w:t>
            </w:r>
            <w:r w:rsidRPr="00F0202F">
              <w:rPr>
                <w:b/>
                <w:sz w:val="21"/>
                <w:szCs w:val="21"/>
              </w:rPr>
              <w:t>п.13</w:t>
            </w:r>
            <w:r w:rsidRPr="00F0202F">
              <w:rPr>
                <w:sz w:val="21"/>
                <w:szCs w:val="21"/>
              </w:rPr>
              <w:t xml:space="preserve"> </w:t>
            </w:r>
            <w:r w:rsidRPr="00F0202F">
              <w:rPr>
                <w:b/>
                <w:sz w:val="21"/>
                <w:szCs w:val="21"/>
              </w:rPr>
              <w:t xml:space="preserve">Межотраслевые правила обеспечения работников спецодеждой, </w:t>
            </w:r>
            <w:proofErr w:type="spellStart"/>
            <w:r w:rsidRPr="00F0202F">
              <w:rPr>
                <w:b/>
                <w:sz w:val="21"/>
                <w:szCs w:val="21"/>
              </w:rPr>
              <w:t>спецобувью</w:t>
            </w:r>
            <w:proofErr w:type="spellEnd"/>
            <w:r w:rsidRPr="00F0202F">
              <w:rPr>
                <w:b/>
                <w:sz w:val="21"/>
                <w:szCs w:val="21"/>
              </w:rPr>
              <w:t xml:space="preserve"> и другими СИЗ.</w:t>
            </w:r>
            <w:r w:rsidRPr="00F0202F">
              <w:rPr>
                <w:sz w:val="21"/>
                <w:szCs w:val="21"/>
              </w:rPr>
              <w:t xml:space="preserve"> 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 </w:t>
            </w:r>
            <w:r w:rsidRPr="00F0202F">
              <w:rPr>
                <w:b/>
                <w:sz w:val="21"/>
                <w:szCs w:val="21"/>
              </w:rPr>
              <w:t>п.26</w:t>
            </w:r>
            <w:r w:rsidRPr="00F0202F">
              <w:rPr>
                <w:sz w:val="21"/>
                <w:szCs w:val="21"/>
              </w:rPr>
              <w:t xml:space="preserve"> </w:t>
            </w:r>
            <w:r w:rsidRPr="00F0202F">
              <w:rPr>
                <w:b/>
                <w:sz w:val="21"/>
                <w:szCs w:val="21"/>
              </w:rPr>
              <w:t xml:space="preserve">Межотраслевые правила обеспечения работников спецодеждой, </w:t>
            </w:r>
            <w:proofErr w:type="spellStart"/>
            <w:r w:rsidRPr="00F0202F">
              <w:rPr>
                <w:b/>
                <w:sz w:val="21"/>
                <w:szCs w:val="21"/>
              </w:rPr>
              <w:t>спецобувью</w:t>
            </w:r>
            <w:proofErr w:type="spellEnd"/>
            <w:r w:rsidRPr="00F0202F">
              <w:rPr>
                <w:b/>
                <w:sz w:val="21"/>
                <w:szCs w:val="21"/>
              </w:rPr>
              <w:t xml:space="preserve"> и другими СИЗ.</w:t>
            </w:r>
            <w:r w:rsidRPr="00F0202F">
              <w:rPr>
                <w:sz w:val="21"/>
                <w:szCs w:val="21"/>
              </w:rPr>
              <w:t xml:space="preserve"> Работникам запрещается выносить по окончании рабочего дня СИЗ за пределы территории работодателя </w:t>
            </w:r>
            <w:r w:rsidRPr="00F0202F">
              <w:rPr>
                <w:b/>
                <w:sz w:val="21"/>
                <w:szCs w:val="21"/>
              </w:rPr>
              <w:t>п.27</w:t>
            </w:r>
            <w:r w:rsidRPr="00F0202F">
              <w:rPr>
                <w:sz w:val="21"/>
                <w:szCs w:val="21"/>
              </w:rPr>
              <w:t xml:space="preserve"> </w:t>
            </w:r>
            <w:r w:rsidRPr="00F0202F">
              <w:rPr>
                <w:b/>
                <w:sz w:val="21"/>
                <w:szCs w:val="21"/>
              </w:rPr>
              <w:t xml:space="preserve">Межотраслевые правила обеспечения работников спецодеждой, </w:t>
            </w:r>
            <w:proofErr w:type="spellStart"/>
            <w:r w:rsidRPr="00F0202F">
              <w:rPr>
                <w:b/>
                <w:sz w:val="21"/>
                <w:szCs w:val="21"/>
              </w:rPr>
              <w:t>спецобувью</w:t>
            </w:r>
            <w:proofErr w:type="spellEnd"/>
            <w:r w:rsidRPr="00F0202F">
              <w:rPr>
                <w:b/>
                <w:sz w:val="21"/>
                <w:szCs w:val="21"/>
              </w:rPr>
              <w:t xml:space="preserve"> и другими СИЗ.</w:t>
            </w:r>
            <w:r w:rsidRPr="00F0202F">
              <w:rPr>
                <w:sz w:val="21"/>
                <w:szCs w:val="21"/>
              </w:rPr>
              <w:t xml:space="preserve"> Работодатель за счет </w:t>
            </w:r>
            <w:r w:rsidRPr="00F0202F">
              <w:rPr>
                <w:sz w:val="21"/>
                <w:szCs w:val="21"/>
              </w:rPr>
              <w:t xml:space="preserve">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w:t>
            </w:r>
            <w:proofErr w:type="spellStart"/>
            <w:r w:rsidRPr="00F0202F">
              <w:rPr>
                <w:sz w:val="21"/>
                <w:szCs w:val="21"/>
              </w:rPr>
              <w:t>обеспыливание</w:t>
            </w:r>
            <w:proofErr w:type="spellEnd"/>
            <w:r w:rsidRPr="00F0202F">
              <w:rPr>
                <w:sz w:val="21"/>
                <w:szCs w:val="21"/>
              </w:rPr>
              <w:t xml:space="preserve">, сушку СИЗ, а также ремонт и замену СИЗ </w:t>
            </w:r>
            <w:r w:rsidRPr="00F0202F">
              <w:rPr>
                <w:b/>
                <w:sz w:val="21"/>
                <w:szCs w:val="21"/>
              </w:rPr>
              <w:t>п.30</w:t>
            </w:r>
            <w:r w:rsidRPr="00F0202F">
              <w:rPr>
                <w:sz w:val="21"/>
                <w:szCs w:val="21"/>
              </w:rPr>
              <w:t xml:space="preserve"> </w:t>
            </w:r>
            <w:r w:rsidRPr="00F0202F">
              <w:rPr>
                <w:b/>
                <w:sz w:val="21"/>
                <w:szCs w:val="21"/>
              </w:rPr>
              <w:t xml:space="preserve">Межотраслевые правила обеспечения работников спецодеждой, </w:t>
            </w:r>
            <w:proofErr w:type="spellStart"/>
            <w:r w:rsidRPr="00F0202F">
              <w:rPr>
                <w:b/>
                <w:sz w:val="21"/>
                <w:szCs w:val="21"/>
              </w:rPr>
              <w:t>спецобувью</w:t>
            </w:r>
            <w:proofErr w:type="spellEnd"/>
            <w:r w:rsidRPr="00F0202F">
              <w:rPr>
                <w:b/>
                <w:sz w:val="21"/>
                <w:szCs w:val="21"/>
              </w:rPr>
              <w:t xml:space="preserve"> и другими СИЗ.</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3</w:t>
            </w:r>
          </w:p>
        </w:tc>
        <w:tc>
          <w:tcPr>
            <w:tcW w:w="2552" w:type="dxa"/>
          </w:tcPr>
          <w:p w:rsidR="0083427E" w:rsidRPr="00F0202F" w:rsidRDefault="0083427E" w:rsidP="009346C5">
            <w:pPr>
              <w:rPr>
                <w:sz w:val="21"/>
                <w:szCs w:val="21"/>
              </w:rPr>
            </w:pPr>
            <w:r w:rsidRPr="00F0202F">
              <w:rPr>
                <w:sz w:val="21"/>
                <w:szCs w:val="21"/>
              </w:rPr>
              <w:t>Проверить наличие и даты испытания электрозащитных средств (согласно утвержденного (1 раз в 3 года) перечня – должен быть обязательно!)</w:t>
            </w:r>
          </w:p>
        </w:tc>
        <w:tc>
          <w:tcPr>
            <w:tcW w:w="4394" w:type="dxa"/>
            <w:vAlign w:val="center"/>
          </w:tcPr>
          <w:p w:rsidR="0083427E" w:rsidRPr="00F0202F" w:rsidRDefault="0083427E" w:rsidP="009346C5">
            <w:pPr>
              <w:autoSpaceDE w:val="0"/>
              <w:autoSpaceDN w:val="0"/>
              <w:adjustRightInd w:val="0"/>
              <w:jc w:val="both"/>
              <w:rPr>
                <w:color w:val="000000"/>
                <w:sz w:val="21"/>
                <w:szCs w:val="21"/>
              </w:rPr>
            </w:pPr>
            <w:r w:rsidRPr="00F0202F">
              <w:rPr>
                <w:color w:val="000000"/>
                <w:sz w:val="21"/>
                <w:szCs w:val="21"/>
              </w:rPr>
              <w:t xml:space="preserve">Перед каждым применением средств защиты необходимо проверить их исправность, отсутствие внешних повреждений, срок годности по штампу, с истекшим сроком хранение запрещено. </w:t>
            </w:r>
            <w:r w:rsidRPr="00F0202F">
              <w:rPr>
                <w:rFonts w:eastAsiaTheme="minorHAnsi"/>
                <w:sz w:val="21"/>
                <w:szCs w:val="21"/>
                <w:lang w:eastAsia="en-US"/>
              </w:rPr>
              <w:t xml:space="preserve">Штанги изолирующие 1 раз в 24 мес., указатели напряжения 1 раз в 12 мес., перчатки диэлектрические 1 раз в 6 мес., боты диэлектрические 1 раз в 36 мес. </w:t>
            </w:r>
            <w:r w:rsidRPr="00F0202F">
              <w:rPr>
                <w:rFonts w:eastAsiaTheme="minorHAnsi"/>
                <w:b/>
                <w:sz w:val="21"/>
                <w:szCs w:val="21"/>
                <w:lang w:eastAsia="en-US"/>
              </w:rPr>
              <w:t>Инструкции по применению и испытанию средств защиты, используемых в электроустановках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4</w:t>
            </w:r>
          </w:p>
        </w:tc>
        <w:tc>
          <w:tcPr>
            <w:tcW w:w="2552" w:type="dxa"/>
          </w:tcPr>
          <w:p w:rsidR="0083427E" w:rsidRPr="00F0202F" w:rsidRDefault="0083427E" w:rsidP="009346C5">
            <w:pPr>
              <w:rPr>
                <w:sz w:val="21"/>
                <w:szCs w:val="21"/>
              </w:rPr>
            </w:pPr>
            <w:r w:rsidRPr="00F0202F">
              <w:rPr>
                <w:sz w:val="21"/>
                <w:szCs w:val="21"/>
              </w:rPr>
              <w:t>Проверка работы с электроинструментом</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sz w:val="21"/>
                <w:szCs w:val="21"/>
              </w:rPr>
              <w:t>Запрещается натягивать кабель электроинструмента, ставить на него груз, допускать пересечение его с тросами, кабелями электросварки и рукавами газосварки; работать с электроинструментом со случайных подставок (подоконники, ящики, стулья); оставлять без надзора электроинструмент, присоединенный к сети, а также передавать его лицам, не имеющим права с ним работать</w:t>
            </w:r>
            <w:r w:rsidRPr="00F0202F">
              <w:rPr>
                <w:b/>
                <w:sz w:val="21"/>
                <w:szCs w:val="21"/>
              </w:rPr>
              <w:t xml:space="preserve"> п.55</w:t>
            </w:r>
            <w:r w:rsidRPr="00F0202F">
              <w:rPr>
                <w:sz w:val="21"/>
                <w:szCs w:val="21"/>
              </w:rPr>
              <w:t xml:space="preserve"> </w:t>
            </w:r>
            <w:r w:rsidRPr="00F0202F">
              <w:rPr>
                <w:b/>
                <w:sz w:val="21"/>
                <w:szCs w:val="21"/>
              </w:rPr>
              <w:t xml:space="preserve">«Правил по охране труда при работе с инструментом и приспособлениями». </w:t>
            </w:r>
            <w:r w:rsidRPr="00F0202F">
              <w:rPr>
                <w:rFonts w:eastAsiaTheme="minorHAnsi"/>
                <w:sz w:val="21"/>
                <w:szCs w:val="21"/>
                <w:lang w:eastAsia="en-US"/>
              </w:rPr>
              <w:t xml:space="preserve">Шлифовальные машины, пилы и рубанки должны иметь защитное ограждение рабочей части </w:t>
            </w:r>
            <w:r w:rsidRPr="00F0202F">
              <w:rPr>
                <w:b/>
                <w:sz w:val="21"/>
                <w:szCs w:val="21"/>
              </w:rPr>
              <w:t>п.57</w:t>
            </w:r>
            <w:r w:rsidRPr="00F0202F">
              <w:rPr>
                <w:sz w:val="21"/>
                <w:szCs w:val="21"/>
              </w:rPr>
              <w:t xml:space="preserve"> </w:t>
            </w:r>
            <w:r w:rsidRPr="00F0202F">
              <w:rPr>
                <w:b/>
                <w:sz w:val="21"/>
                <w:szCs w:val="21"/>
              </w:rPr>
              <w:t xml:space="preserve">«Правил по охране труда при работе с инструментом и приспособлениями». </w:t>
            </w:r>
            <w:r w:rsidRPr="00F0202F">
              <w:rPr>
                <w:rFonts w:eastAsiaTheme="minorHAnsi"/>
                <w:sz w:val="21"/>
                <w:szCs w:val="21"/>
                <w:lang w:eastAsia="en-US"/>
              </w:rPr>
              <w:t xml:space="preserve">Запрещается складировать электроинструмент без упаковки в два ряда и более </w:t>
            </w:r>
            <w:r w:rsidRPr="00F0202F">
              <w:rPr>
                <w:b/>
                <w:sz w:val="21"/>
                <w:szCs w:val="21"/>
              </w:rPr>
              <w:t>п.66</w:t>
            </w:r>
            <w:r w:rsidRPr="00F0202F">
              <w:rPr>
                <w:sz w:val="21"/>
                <w:szCs w:val="21"/>
              </w:rPr>
              <w:t xml:space="preserve"> </w:t>
            </w:r>
            <w:r w:rsidRPr="00F0202F">
              <w:rPr>
                <w:b/>
                <w:sz w:val="21"/>
                <w:szCs w:val="21"/>
              </w:rPr>
              <w:t>«Правил по охране труда при работе с инструментом и приспособлениями».</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5</w:t>
            </w:r>
          </w:p>
        </w:tc>
        <w:tc>
          <w:tcPr>
            <w:tcW w:w="2552" w:type="dxa"/>
          </w:tcPr>
          <w:p w:rsidR="0083427E" w:rsidRPr="00F0202F" w:rsidRDefault="0083427E" w:rsidP="009346C5">
            <w:pPr>
              <w:rPr>
                <w:sz w:val="21"/>
                <w:szCs w:val="21"/>
              </w:rPr>
            </w:pPr>
            <w:r w:rsidRPr="00F0202F">
              <w:rPr>
                <w:sz w:val="21"/>
                <w:szCs w:val="21"/>
              </w:rPr>
              <w:t>Проверка работы с домкратом</w:t>
            </w:r>
          </w:p>
        </w:tc>
        <w:tc>
          <w:tcPr>
            <w:tcW w:w="4394" w:type="dxa"/>
          </w:tcPr>
          <w:p w:rsidR="0083427E" w:rsidRPr="00F0202F" w:rsidRDefault="0083427E" w:rsidP="009346C5">
            <w:pPr>
              <w:jc w:val="both"/>
              <w:rPr>
                <w:sz w:val="21"/>
                <w:szCs w:val="21"/>
              </w:rPr>
            </w:pPr>
            <w:r w:rsidRPr="00F0202F">
              <w:rPr>
                <w:sz w:val="21"/>
                <w:szCs w:val="21"/>
              </w:rPr>
              <w:t xml:space="preserve">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 домкрат должен </w:t>
            </w:r>
            <w:r w:rsidRPr="00F0202F">
              <w:rPr>
                <w:sz w:val="21"/>
                <w:szCs w:val="21"/>
              </w:rPr>
              <w:lastRenderedPageBreak/>
              <w:t>устанавливаться строго в вертикальном положении по отношению к опорной поверхности.)</w:t>
            </w:r>
            <w:r w:rsidRPr="00F0202F">
              <w:rPr>
                <w:b/>
                <w:sz w:val="21"/>
                <w:szCs w:val="21"/>
              </w:rPr>
              <w:t xml:space="preserve"> п.43</w:t>
            </w:r>
            <w:r w:rsidRPr="00F0202F">
              <w:rPr>
                <w:sz w:val="21"/>
                <w:szCs w:val="21"/>
              </w:rPr>
              <w:t xml:space="preserve"> </w:t>
            </w:r>
            <w:r w:rsidRPr="00F0202F">
              <w:rPr>
                <w:b/>
                <w:sz w:val="21"/>
                <w:szCs w:val="21"/>
              </w:rPr>
              <w:t>«Правил по охране труда при работе с инструментом и приспособлениями»</w:t>
            </w:r>
          </w:p>
        </w:tc>
      </w:tr>
      <w:tr w:rsidR="0083427E" w:rsidRPr="00F0202F" w:rsidTr="00554810">
        <w:trPr>
          <w:trHeight w:val="499"/>
        </w:trPr>
        <w:tc>
          <w:tcPr>
            <w:tcW w:w="7371" w:type="dxa"/>
            <w:gridSpan w:val="3"/>
            <w:vAlign w:val="center"/>
          </w:tcPr>
          <w:p w:rsidR="0083427E" w:rsidRPr="00F0202F" w:rsidRDefault="0083427E" w:rsidP="009346C5">
            <w:pPr>
              <w:jc w:val="center"/>
              <w:rPr>
                <w:b/>
                <w:sz w:val="21"/>
                <w:szCs w:val="21"/>
              </w:rPr>
            </w:pPr>
            <w:r w:rsidRPr="00F0202F">
              <w:rPr>
                <w:b/>
                <w:sz w:val="21"/>
                <w:szCs w:val="21"/>
              </w:rPr>
              <w:lastRenderedPageBreak/>
              <w:t>Электробезопасность</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Проверка наличия и исправного состояния заземляющих проводников  корпуса эксплуатируемого оборудования, электрических машин с заземляющим устройством</w:t>
            </w:r>
          </w:p>
        </w:tc>
        <w:tc>
          <w:tcPr>
            <w:tcW w:w="4394" w:type="dxa"/>
          </w:tcPr>
          <w:p w:rsidR="0083427E" w:rsidRPr="00F0202F" w:rsidRDefault="0083427E" w:rsidP="009346C5">
            <w:pPr>
              <w:autoSpaceDE w:val="0"/>
              <w:autoSpaceDN w:val="0"/>
              <w:adjustRightInd w:val="0"/>
              <w:jc w:val="both"/>
              <w:rPr>
                <w:rFonts w:eastAsia="Calibri"/>
                <w:sz w:val="21"/>
                <w:szCs w:val="21"/>
                <w:lang w:eastAsia="en-US"/>
              </w:rPr>
            </w:pPr>
            <w:r w:rsidRPr="00F0202F">
              <w:rPr>
                <w:rFonts w:eastAsia="Calibri"/>
                <w:sz w:val="21"/>
                <w:szCs w:val="21"/>
                <w:lang w:eastAsia="en-US"/>
              </w:rPr>
              <w:t xml:space="preserve">Для обеспечения безопасности металлические части электроустановок и корпуса электрооборудования, нормально не находящиеся под напряжением, но которые могут в случае повреждения изоляции оказаться под напряжением, должны быть надежно подсоединены к специально сооружаемым заземляющим устройствам. </w:t>
            </w:r>
          </w:p>
          <w:p w:rsidR="0083427E" w:rsidRPr="00F0202F" w:rsidRDefault="0083427E" w:rsidP="009346C5">
            <w:pPr>
              <w:autoSpaceDE w:val="0"/>
              <w:autoSpaceDN w:val="0"/>
              <w:adjustRightInd w:val="0"/>
              <w:jc w:val="both"/>
              <w:rPr>
                <w:b/>
                <w:sz w:val="21"/>
                <w:szCs w:val="21"/>
              </w:rPr>
            </w:pPr>
            <w:r w:rsidRPr="00F0202F">
              <w:rPr>
                <w:sz w:val="21"/>
                <w:szCs w:val="21"/>
              </w:rPr>
              <w:t xml:space="preserve">Все присоединения заземляющих проводников к корпусам машин, электрооборудования и аппаратам, а также к заземлителям должны производиться сваркой или надежным болтовым соединением. </w:t>
            </w:r>
            <w:r w:rsidRPr="00F0202F">
              <w:rPr>
                <w:rFonts w:eastAsia="Calibri"/>
                <w:sz w:val="21"/>
                <w:szCs w:val="21"/>
                <w:lang w:eastAsia="en-US"/>
              </w:rPr>
              <w:t xml:space="preserve">На электроустановках, подлежащих заземлению, должны быть указаны места присоединения заземляющего провода. </w:t>
            </w:r>
            <w:r w:rsidRPr="00F0202F">
              <w:rPr>
                <w:b/>
                <w:sz w:val="21"/>
                <w:szCs w:val="21"/>
              </w:rPr>
              <w:t>п.п.127,128 РД 06-572-03;    п.2.7.4 ПТЭЭП</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2</w:t>
            </w:r>
          </w:p>
        </w:tc>
        <w:tc>
          <w:tcPr>
            <w:tcW w:w="2552" w:type="dxa"/>
          </w:tcPr>
          <w:p w:rsidR="0083427E" w:rsidRPr="00F0202F" w:rsidRDefault="0083427E" w:rsidP="009346C5">
            <w:pPr>
              <w:rPr>
                <w:sz w:val="21"/>
                <w:szCs w:val="21"/>
              </w:rPr>
            </w:pPr>
            <w:r w:rsidRPr="00F0202F">
              <w:rPr>
                <w:sz w:val="21"/>
                <w:szCs w:val="21"/>
              </w:rPr>
              <w:t>Проверить наличие и даты испытания электрозащитных средств (согласно утвержденного (1 раз в 3 года) перечня – должен быть обязательно!)</w:t>
            </w:r>
          </w:p>
        </w:tc>
        <w:tc>
          <w:tcPr>
            <w:tcW w:w="4394" w:type="dxa"/>
            <w:vAlign w:val="center"/>
          </w:tcPr>
          <w:p w:rsidR="0083427E" w:rsidRPr="00F0202F" w:rsidRDefault="0083427E" w:rsidP="009346C5">
            <w:pPr>
              <w:autoSpaceDE w:val="0"/>
              <w:autoSpaceDN w:val="0"/>
              <w:adjustRightInd w:val="0"/>
              <w:jc w:val="both"/>
              <w:rPr>
                <w:color w:val="000000"/>
                <w:sz w:val="21"/>
                <w:szCs w:val="21"/>
              </w:rPr>
            </w:pPr>
            <w:r w:rsidRPr="00F0202F">
              <w:rPr>
                <w:color w:val="000000"/>
                <w:sz w:val="21"/>
                <w:szCs w:val="21"/>
              </w:rPr>
              <w:t xml:space="preserve">Перед каждым применением средств защиты необходимо проверить их исправность, отсутствие внешних повреждений, срок годности по штампу, с истекшим сроком хранение запрещено. </w:t>
            </w:r>
            <w:r w:rsidRPr="00F0202F">
              <w:rPr>
                <w:rFonts w:eastAsiaTheme="minorHAnsi"/>
                <w:sz w:val="21"/>
                <w:szCs w:val="21"/>
                <w:lang w:eastAsia="en-US"/>
              </w:rPr>
              <w:t xml:space="preserve">Штанги изолирующие 1 раз в 24 мес., указатели напряжения 1 раз в 12 мес., перчатки диэлектрические 1 раз в 6 мес., боты диэлектрические 1 раз в 36 мес. </w:t>
            </w:r>
            <w:r w:rsidRPr="00F0202F">
              <w:rPr>
                <w:rFonts w:eastAsiaTheme="minorHAnsi"/>
                <w:b/>
                <w:sz w:val="21"/>
                <w:szCs w:val="21"/>
                <w:lang w:eastAsia="en-US"/>
              </w:rPr>
              <w:t>Инструкции по применению и испытанию средств защиты, используемых в электроустановках</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3</w:t>
            </w:r>
          </w:p>
        </w:tc>
        <w:tc>
          <w:tcPr>
            <w:tcW w:w="2552" w:type="dxa"/>
          </w:tcPr>
          <w:p w:rsidR="0083427E" w:rsidRPr="00F0202F" w:rsidRDefault="0083427E" w:rsidP="009346C5">
            <w:pPr>
              <w:rPr>
                <w:color w:val="000000"/>
                <w:sz w:val="21"/>
                <w:szCs w:val="21"/>
              </w:rPr>
            </w:pPr>
            <w:r w:rsidRPr="00F0202F">
              <w:rPr>
                <w:color w:val="000000"/>
                <w:sz w:val="21"/>
                <w:szCs w:val="21"/>
              </w:rPr>
              <w:t>Проверить состояния кабельно-проводниковой продукции</w:t>
            </w:r>
          </w:p>
        </w:tc>
        <w:tc>
          <w:tcPr>
            <w:tcW w:w="4394" w:type="dxa"/>
            <w:vAlign w:val="center"/>
          </w:tcPr>
          <w:p w:rsidR="0083427E" w:rsidRPr="00F0202F" w:rsidRDefault="0083427E" w:rsidP="009346C5">
            <w:pPr>
              <w:jc w:val="both"/>
              <w:rPr>
                <w:color w:val="000000"/>
                <w:sz w:val="21"/>
                <w:szCs w:val="21"/>
              </w:rPr>
            </w:pPr>
            <w:r w:rsidRPr="00F0202F">
              <w:rPr>
                <w:color w:val="000000"/>
                <w:sz w:val="21"/>
                <w:szCs w:val="21"/>
              </w:rPr>
              <w:t xml:space="preserve">Конструкции, на которые укладываются кабели, должны быть выполнены таким образом, чтобы была исключена возможность механического повреждения оболочек кабелей. </w:t>
            </w:r>
            <w:r w:rsidRPr="00F0202F">
              <w:rPr>
                <w:b/>
                <w:color w:val="000000"/>
                <w:sz w:val="21"/>
                <w:szCs w:val="21"/>
              </w:rPr>
              <w:t xml:space="preserve">ПУЭ, п.2.3.15. Запрещается </w:t>
            </w:r>
            <w:r w:rsidRPr="00F0202F">
              <w:rPr>
                <w:color w:val="000000"/>
                <w:sz w:val="21"/>
                <w:szCs w:val="21"/>
              </w:rPr>
              <w:t xml:space="preserve">эксплуатировать электропровода и кабели с видимыми нарушениями изоляции </w:t>
            </w:r>
            <w:r w:rsidRPr="00F0202F">
              <w:rPr>
                <w:rFonts w:eastAsiaTheme="minorHAnsi"/>
                <w:sz w:val="21"/>
                <w:szCs w:val="21"/>
                <w:lang w:eastAsia="en-US"/>
              </w:rPr>
              <w:t xml:space="preserve">согласно </w:t>
            </w:r>
            <w:r w:rsidRPr="00F0202F">
              <w:rPr>
                <w:rFonts w:eastAsiaTheme="minorHAnsi"/>
                <w:b/>
                <w:sz w:val="21"/>
                <w:szCs w:val="21"/>
                <w:lang w:eastAsia="en-US"/>
              </w:rPr>
              <w:t>п. 42 (а) Постановления Правительства N 390</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4</w:t>
            </w:r>
          </w:p>
        </w:tc>
        <w:tc>
          <w:tcPr>
            <w:tcW w:w="2552" w:type="dxa"/>
          </w:tcPr>
          <w:p w:rsidR="0083427E" w:rsidRPr="00F0202F" w:rsidRDefault="0083427E" w:rsidP="009346C5">
            <w:pPr>
              <w:rPr>
                <w:color w:val="000000"/>
                <w:sz w:val="21"/>
                <w:szCs w:val="21"/>
              </w:rPr>
            </w:pPr>
            <w:r w:rsidRPr="00F0202F">
              <w:rPr>
                <w:color w:val="000000"/>
                <w:sz w:val="21"/>
                <w:szCs w:val="21"/>
              </w:rPr>
              <w:t>Проверить наличие бирок на кабелях</w:t>
            </w:r>
          </w:p>
        </w:tc>
        <w:tc>
          <w:tcPr>
            <w:tcW w:w="4394" w:type="dxa"/>
            <w:vAlign w:val="center"/>
          </w:tcPr>
          <w:p w:rsidR="0083427E" w:rsidRPr="00F0202F" w:rsidRDefault="0083427E" w:rsidP="009346C5">
            <w:pPr>
              <w:jc w:val="both"/>
              <w:rPr>
                <w:color w:val="000000"/>
                <w:sz w:val="21"/>
                <w:szCs w:val="21"/>
                <w:lang w:val="en-US"/>
              </w:rPr>
            </w:pPr>
            <w:r w:rsidRPr="00F0202F">
              <w:rPr>
                <w:color w:val="000000"/>
                <w:sz w:val="21"/>
                <w:szCs w:val="21"/>
              </w:rPr>
              <w:t>Каждая кабельная линия должна иметь свой номер или наименование, сечение, дату монтажа обозначенное на бирке. Бирки должны быть стойкими к окружающей среде.</w:t>
            </w:r>
            <w:r w:rsidRPr="00F0202F">
              <w:rPr>
                <w:color w:val="000000"/>
                <w:sz w:val="21"/>
                <w:szCs w:val="21"/>
                <w:lang w:val="en-US"/>
              </w:rPr>
              <w:t xml:space="preserve"> </w:t>
            </w:r>
            <w:r w:rsidRPr="00F0202F">
              <w:rPr>
                <w:b/>
                <w:color w:val="000000"/>
                <w:sz w:val="21"/>
                <w:szCs w:val="21"/>
                <w:lang w:val="en-US"/>
              </w:rPr>
              <w:t>ПУЭ, п.2.3.15.</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5</w:t>
            </w:r>
          </w:p>
        </w:tc>
        <w:tc>
          <w:tcPr>
            <w:tcW w:w="2552" w:type="dxa"/>
          </w:tcPr>
          <w:p w:rsidR="0083427E" w:rsidRPr="00F0202F" w:rsidRDefault="0083427E" w:rsidP="009346C5">
            <w:pPr>
              <w:rPr>
                <w:color w:val="000000"/>
                <w:sz w:val="21"/>
                <w:szCs w:val="21"/>
              </w:rPr>
            </w:pPr>
            <w:r w:rsidRPr="00F0202F">
              <w:rPr>
                <w:color w:val="000000"/>
                <w:sz w:val="21"/>
                <w:szCs w:val="21"/>
              </w:rPr>
              <w:t>Провести внешний осмотр электроустановки на загрязнение и запыленность.</w:t>
            </w:r>
          </w:p>
        </w:tc>
        <w:tc>
          <w:tcPr>
            <w:tcW w:w="4394" w:type="dxa"/>
            <w:vAlign w:val="center"/>
          </w:tcPr>
          <w:p w:rsidR="0083427E" w:rsidRPr="00F0202F" w:rsidRDefault="0083427E" w:rsidP="009346C5">
            <w:pPr>
              <w:rPr>
                <w:color w:val="000000"/>
                <w:sz w:val="21"/>
                <w:szCs w:val="21"/>
              </w:rPr>
            </w:pPr>
            <w:r w:rsidRPr="00F0202F">
              <w:rPr>
                <w:color w:val="000000"/>
                <w:sz w:val="21"/>
                <w:szCs w:val="21"/>
              </w:rPr>
              <w:t xml:space="preserve">Оборудование РУ должно периодически очищаться от пыли и грязи. </w:t>
            </w:r>
            <w:r w:rsidRPr="00F0202F">
              <w:rPr>
                <w:b/>
                <w:color w:val="000000"/>
                <w:sz w:val="21"/>
                <w:szCs w:val="21"/>
              </w:rPr>
              <w:t>П.1.2.6., П.2.2.17 ПТЭЭП</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6</w:t>
            </w:r>
          </w:p>
        </w:tc>
        <w:tc>
          <w:tcPr>
            <w:tcW w:w="2552" w:type="dxa"/>
          </w:tcPr>
          <w:p w:rsidR="0083427E" w:rsidRPr="00F0202F" w:rsidRDefault="0083427E" w:rsidP="009346C5">
            <w:pPr>
              <w:rPr>
                <w:sz w:val="21"/>
                <w:szCs w:val="21"/>
              </w:rPr>
            </w:pPr>
            <w:r w:rsidRPr="00F0202F">
              <w:rPr>
                <w:sz w:val="21"/>
                <w:szCs w:val="21"/>
              </w:rPr>
              <w:t>Проверить наличие и состояние запирающих устройств, дверей, окон</w:t>
            </w:r>
          </w:p>
        </w:tc>
        <w:tc>
          <w:tcPr>
            <w:tcW w:w="4394" w:type="dxa"/>
            <w:vAlign w:val="center"/>
          </w:tcPr>
          <w:p w:rsidR="0083427E" w:rsidRPr="00F0202F" w:rsidRDefault="0083427E" w:rsidP="009346C5">
            <w:pPr>
              <w:rPr>
                <w:sz w:val="21"/>
                <w:szCs w:val="21"/>
              </w:rPr>
            </w:pPr>
            <w:r w:rsidRPr="00F0202F">
              <w:rPr>
                <w:color w:val="000000"/>
                <w:sz w:val="21"/>
                <w:szCs w:val="21"/>
              </w:rPr>
              <w:t>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1×1 см.</w:t>
            </w:r>
            <w:r w:rsidRPr="00F0202F">
              <w:rPr>
                <w:sz w:val="21"/>
                <w:szCs w:val="21"/>
              </w:rPr>
              <w:t xml:space="preserve">  </w:t>
            </w:r>
            <w:r w:rsidRPr="00F0202F">
              <w:rPr>
                <w:color w:val="000000"/>
                <w:sz w:val="21"/>
                <w:szCs w:val="21"/>
              </w:rPr>
              <w:t xml:space="preserve">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 Все РУ (щиты, сборки и т.д.), установленные вне </w:t>
            </w:r>
            <w:proofErr w:type="spellStart"/>
            <w:r w:rsidRPr="00F0202F">
              <w:rPr>
                <w:color w:val="000000"/>
                <w:sz w:val="21"/>
                <w:szCs w:val="21"/>
              </w:rPr>
              <w:t>электропомещений</w:t>
            </w:r>
            <w:proofErr w:type="spellEnd"/>
            <w:r w:rsidRPr="00F0202F">
              <w:rPr>
                <w:color w:val="000000"/>
                <w:sz w:val="21"/>
                <w:szCs w:val="21"/>
              </w:rPr>
              <w:t xml:space="preserve">, должны иметь запирающие устройства, препятствующие доступу в них работников </w:t>
            </w:r>
            <w:proofErr w:type="spellStart"/>
            <w:r w:rsidRPr="00F0202F">
              <w:rPr>
                <w:color w:val="000000"/>
                <w:sz w:val="21"/>
                <w:szCs w:val="21"/>
              </w:rPr>
              <w:t>неэлектротехнического</w:t>
            </w:r>
            <w:proofErr w:type="spellEnd"/>
            <w:r w:rsidRPr="00F0202F">
              <w:rPr>
                <w:color w:val="000000"/>
                <w:sz w:val="21"/>
                <w:szCs w:val="21"/>
              </w:rPr>
              <w:t xml:space="preserve"> персонала. </w:t>
            </w:r>
            <w:r w:rsidRPr="00F0202F">
              <w:rPr>
                <w:b/>
                <w:color w:val="000000"/>
                <w:sz w:val="21"/>
                <w:szCs w:val="21"/>
              </w:rPr>
              <w:t>п. 2.2.3. - 2.2.4. ПТЭЭП</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7</w:t>
            </w:r>
          </w:p>
        </w:tc>
        <w:tc>
          <w:tcPr>
            <w:tcW w:w="2552" w:type="dxa"/>
          </w:tcPr>
          <w:p w:rsidR="0083427E" w:rsidRPr="00F0202F" w:rsidRDefault="0083427E" w:rsidP="009346C5">
            <w:pPr>
              <w:rPr>
                <w:color w:val="000000"/>
                <w:sz w:val="21"/>
                <w:szCs w:val="21"/>
              </w:rPr>
            </w:pPr>
            <w:r w:rsidRPr="00F0202F">
              <w:rPr>
                <w:color w:val="000000"/>
                <w:sz w:val="21"/>
                <w:szCs w:val="21"/>
              </w:rPr>
              <w:t>Проверить наличие однолинейных схем электрических соединений для всех напряжений.</w:t>
            </w:r>
          </w:p>
        </w:tc>
        <w:tc>
          <w:tcPr>
            <w:tcW w:w="4394" w:type="dxa"/>
            <w:vAlign w:val="center"/>
          </w:tcPr>
          <w:p w:rsidR="0083427E" w:rsidRPr="00F0202F" w:rsidRDefault="0083427E" w:rsidP="009346C5">
            <w:pPr>
              <w:rPr>
                <w:color w:val="000000"/>
                <w:sz w:val="21"/>
                <w:szCs w:val="21"/>
              </w:rPr>
            </w:pPr>
            <w:r w:rsidRPr="00F0202F">
              <w:rPr>
                <w:color w:val="000000"/>
                <w:sz w:val="21"/>
                <w:szCs w:val="21"/>
              </w:rPr>
              <w:t xml:space="preserve">На подстанциях должны быть однолинейные схемы электрических присоединений </w:t>
            </w:r>
            <w:r w:rsidRPr="00F0202F">
              <w:rPr>
                <w:b/>
                <w:bCs/>
                <w:color w:val="000000"/>
                <w:sz w:val="21"/>
                <w:szCs w:val="21"/>
              </w:rPr>
              <w:t>(п. 1.8.9. ПТЭЭП)</w:t>
            </w:r>
            <w:r w:rsidRPr="00F0202F">
              <w:rPr>
                <w:color w:val="000000"/>
                <w:sz w:val="21"/>
                <w:szCs w:val="21"/>
              </w:rPr>
              <w:t xml:space="preserve">, все изменения в электроустановках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изменений </w:t>
            </w:r>
            <w:r w:rsidRPr="00F0202F">
              <w:rPr>
                <w:b/>
                <w:bCs/>
                <w:color w:val="000000"/>
                <w:sz w:val="21"/>
                <w:szCs w:val="21"/>
              </w:rPr>
              <w:t>(п.1.8.3. ПТЭЭП)</w:t>
            </w:r>
            <w:r w:rsidRPr="00F0202F">
              <w:rPr>
                <w:color w:val="000000"/>
                <w:sz w:val="21"/>
                <w:szCs w:val="21"/>
              </w:rPr>
              <w:t xml:space="preserve">. Обозначения и номера на схемах должны соответствовать обозначениям и номерам, выполненным в натуре </w:t>
            </w:r>
            <w:r w:rsidRPr="00F0202F">
              <w:rPr>
                <w:b/>
                <w:bCs/>
                <w:color w:val="000000"/>
                <w:sz w:val="21"/>
                <w:szCs w:val="21"/>
              </w:rPr>
              <w:t>(п.1.8.4. ПТЭЭП)</w:t>
            </w:r>
            <w:r w:rsidRPr="00F0202F">
              <w:rPr>
                <w:color w:val="000000"/>
                <w:sz w:val="21"/>
                <w:szCs w:val="21"/>
              </w:rPr>
              <w:t xml:space="preserve">. Выключатели и их приводы должны иметь указатели отключенного и включенного положений </w:t>
            </w:r>
            <w:r w:rsidRPr="00F0202F">
              <w:rPr>
                <w:color w:val="000000"/>
                <w:sz w:val="21"/>
                <w:szCs w:val="21"/>
              </w:rPr>
              <w:lastRenderedPageBreak/>
              <w:t xml:space="preserve">(кроме выключателей с контактами ясно указывающие их положение) </w:t>
            </w:r>
            <w:r w:rsidRPr="00F0202F">
              <w:rPr>
                <w:b/>
                <w:bCs/>
                <w:color w:val="000000"/>
                <w:sz w:val="21"/>
                <w:szCs w:val="21"/>
              </w:rPr>
              <w:t xml:space="preserve">(п.2.2.15. ПТЭЭП). </w:t>
            </w:r>
            <w:r w:rsidRPr="00F0202F">
              <w:rPr>
                <w:color w:val="000000"/>
                <w:sz w:val="21"/>
                <w:szCs w:val="21"/>
              </w:rPr>
              <w:t>Утверждаются схемы 1 раз в 3 года, подпись о соответствии схемы 1 раз в 2 года.</w:t>
            </w:r>
          </w:p>
        </w:tc>
      </w:tr>
      <w:tr w:rsidR="0083427E" w:rsidRPr="00F0202F" w:rsidTr="00554810">
        <w:trPr>
          <w:trHeight w:val="499"/>
        </w:trPr>
        <w:tc>
          <w:tcPr>
            <w:tcW w:w="7371" w:type="dxa"/>
            <w:gridSpan w:val="3"/>
            <w:vAlign w:val="center"/>
          </w:tcPr>
          <w:p w:rsidR="0083427E" w:rsidRPr="00F0202F" w:rsidRDefault="0083427E" w:rsidP="009346C5">
            <w:pPr>
              <w:jc w:val="center"/>
              <w:rPr>
                <w:b/>
                <w:color w:val="000000"/>
                <w:sz w:val="21"/>
                <w:szCs w:val="21"/>
              </w:rPr>
            </w:pPr>
            <w:r w:rsidRPr="00F0202F">
              <w:rPr>
                <w:b/>
                <w:color w:val="000000"/>
                <w:sz w:val="21"/>
                <w:szCs w:val="21"/>
              </w:rPr>
              <w:lastRenderedPageBreak/>
              <w:t xml:space="preserve">Безопасность применения ГПМ и </w:t>
            </w:r>
            <w:r w:rsidR="008F5552" w:rsidRPr="00F0202F">
              <w:rPr>
                <w:b/>
                <w:color w:val="000000"/>
                <w:sz w:val="21"/>
                <w:szCs w:val="21"/>
              </w:rPr>
              <w:t>приспособлений</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Проверка ГПМ на наличие табличек</w:t>
            </w:r>
          </w:p>
        </w:tc>
        <w:tc>
          <w:tcPr>
            <w:tcW w:w="4394" w:type="dxa"/>
          </w:tcPr>
          <w:p w:rsidR="0083427E" w:rsidRPr="00F0202F" w:rsidRDefault="0083427E" w:rsidP="009346C5">
            <w:pPr>
              <w:jc w:val="both"/>
              <w:rPr>
                <w:sz w:val="21"/>
                <w:szCs w:val="21"/>
              </w:rPr>
            </w:pPr>
            <w:r w:rsidRPr="00F0202F">
              <w:rPr>
                <w:sz w:val="21"/>
                <w:szCs w:val="21"/>
              </w:rPr>
              <w:t xml:space="preserve">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(не реже 1 раза в 3 года) и частичного технического освидетельствований (не реже 1 раза в 12 месяцев) </w:t>
            </w:r>
            <w:r w:rsidRPr="00F0202F">
              <w:rPr>
                <w:b/>
                <w:sz w:val="21"/>
                <w:szCs w:val="21"/>
              </w:rPr>
              <w:t>п.124 ФНП "Правила безопасности опасных производственных объектов, на которых используются подъемные сооружения.</w:t>
            </w:r>
            <w:r w:rsidRPr="00F0202F">
              <w:rPr>
                <w:sz w:val="21"/>
                <w:szCs w:val="21"/>
              </w:rPr>
              <w:t xml:space="preserve"> При эксплуатации мостовых кранов должна применяться ключ-марка - устройство, предназначенное для предотвращения несанкционированного включения ПС </w:t>
            </w:r>
            <w:r w:rsidRPr="00F0202F">
              <w:rPr>
                <w:b/>
                <w:sz w:val="21"/>
                <w:szCs w:val="21"/>
              </w:rPr>
              <w:t>п.125 ФНП "Правила безопасности опасных производственных объектов, на которых используются подъемные сооружения</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2</w:t>
            </w:r>
          </w:p>
        </w:tc>
        <w:tc>
          <w:tcPr>
            <w:tcW w:w="2552" w:type="dxa"/>
          </w:tcPr>
          <w:p w:rsidR="0083427E" w:rsidRPr="00F0202F" w:rsidRDefault="0083427E" w:rsidP="009346C5">
            <w:pPr>
              <w:rPr>
                <w:sz w:val="21"/>
                <w:szCs w:val="21"/>
              </w:rPr>
            </w:pPr>
            <w:r w:rsidRPr="00F0202F">
              <w:rPr>
                <w:sz w:val="21"/>
                <w:szCs w:val="21"/>
              </w:rPr>
              <w:t>Проверка наличия схем и грузозахватными приспособлениями</w:t>
            </w:r>
          </w:p>
        </w:tc>
        <w:tc>
          <w:tcPr>
            <w:tcW w:w="4394" w:type="dxa"/>
          </w:tcPr>
          <w:p w:rsidR="0083427E" w:rsidRPr="00F0202F" w:rsidRDefault="0083427E" w:rsidP="009346C5">
            <w:pPr>
              <w:jc w:val="both"/>
              <w:rPr>
                <w:sz w:val="21"/>
                <w:szCs w:val="21"/>
              </w:rPr>
            </w:pPr>
            <w:r w:rsidRPr="00F0202F">
              <w:rPr>
                <w:sz w:val="21"/>
                <w:szCs w:val="21"/>
              </w:rPr>
              <w:t xml:space="preserve">разработать и выдать на места ведения работ ППР или ТК, схемы складирования грузов, схемы погрузки и разгрузки транспортных средств, обеспечить стропальщиков испытанными и </w:t>
            </w:r>
            <w:proofErr w:type="gramStart"/>
            <w:r w:rsidRPr="00F0202F">
              <w:rPr>
                <w:sz w:val="21"/>
                <w:szCs w:val="21"/>
              </w:rPr>
              <w:t>маркированными грузозахватными приспособлениями</w:t>
            </w:r>
            <w:proofErr w:type="gramEnd"/>
            <w:r w:rsidRPr="00F0202F">
              <w:rPr>
                <w:sz w:val="21"/>
                <w:szCs w:val="21"/>
              </w:rPr>
              <w:t xml:space="preserve"> и тарой, соответствующими массе и характеру перемещаемых грузов </w:t>
            </w:r>
            <w:r w:rsidRPr="00F0202F">
              <w:rPr>
                <w:b/>
                <w:sz w:val="21"/>
                <w:szCs w:val="21"/>
              </w:rPr>
              <w:t xml:space="preserve">п.125 ФНП "Правила безопасности опасных производственных объектов, на которых используются подъемные сооружения. </w:t>
            </w:r>
            <w:r w:rsidRPr="00F0202F">
              <w:rPr>
                <w:sz w:val="21"/>
                <w:szCs w:val="21"/>
              </w:rPr>
              <w:t xml:space="preserve">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w:t>
            </w:r>
            <w:r w:rsidRPr="00F0202F">
              <w:rPr>
                <w:b/>
                <w:sz w:val="21"/>
                <w:szCs w:val="21"/>
              </w:rPr>
              <w:t xml:space="preserve">п.222 ФНП "Правила безопасности опасных производственных объектов, на </w:t>
            </w:r>
            <w:r w:rsidRPr="00F0202F">
              <w:rPr>
                <w:b/>
                <w:sz w:val="21"/>
                <w:szCs w:val="21"/>
              </w:rPr>
              <w:t xml:space="preserve">которых используются подъемные сооружения. </w:t>
            </w:r>
            <w:r w:rsidRPr="00F0202F">
              <w:rPr>
                <w:sz w:val="21"/>
                <w:szCs w:val="21"/>
              </w:rPr>
              <w:t xml:space="preserve">Осмотр ГЗП производится с записью в </w:t>
            </w:r>
            <w:proofErr w:type="spellStart"/>
            <w:r w:rsidRPr="00F0202F">
              <w:rPr>
                <w:sz w:val="21"/>
                <w:szCs w:val="21"/>
              </w:rPr>
              <w:t>спецжурнале</w:t>
            </w:r>
            <w:proofErr w:type="spellEnd"/>
            <w:r w:rsidRPr="00F0202F">
              <w:rPr>
                <w:sz w:val="21"/>
                <w:szCs w:val="21"/>
              </w:rPr>
              <w:t xml:space="preserve"> не реже месяца для траверс, клещей, захватов и тары, 10 дней для стропов (за исключением редко используемых – перед использованием) </w:t>
            </w:r>
            <w:r w:rsidRPr="00F0202F">
              <w:rPr>
                <w:b/>
                <w:sz w:val="21"/>
                <w:szCs w:val="21"/>
              </w:rPr>
              <w:t>п.228 ФНП "Правила безопасности опасных производственных объектов, на которых используются подъемные сооружения.</w:t>
            </w:r>
          </w:p>
        </w:tc>
      </w:tr>
      <w:tr w:rsidR="0083427E" w:rsidRPr="00F0202F" w:rsidTr="00554810">
        <w:trPr>
          <w:trHeight w:val="499"/>
        </w:trPr>
        <w:tc>
          <w:tcPr>
            <w:tcW w:w="425" w:type="dxa"/>
            <w:vAlign w:val="center"/>
          </w:tcPr>
          <w:p w:rsidR="0083427E" w:rsidRPr="00F0202F" w:rsidRDefault="00F0202F" w:rsidP="009346C5">
            <w:pPr>
              <w:pStyle w:val="ConsNormal"/>
              <w:widowControl/>
              <w:ind w:firstLine="0"/>
              <w:jc w:val="both"/>
              <w:rPr>
                <w:sz w:val="21"/>
                <w:szCs w:val="21"/>
              </w:rPr>
            </w:pPr>
            <w:r w:rsidRPr="00F0202F">
              <w:rPr>
                <w:sz w:val="21"/>
                <w:szCs w:val="21"/>
              </w:rPr>
              <w:t>3</w:t>
            </w:r>
          </w:p>
        </w:tc>
        <w:tc>
          <w:tcPr>
            <w:tcW w:w="2552" w:type="dxa"/>
          </w:tcPr>
          <w:p w:rsidR="0083427E" w:rsidRPr="00F0202F" w:rsidRDefault="0083427E" w:rsidP="009346C5">
            <w:pPr>
              <w:rPr>
                <w:sz w:val="21"/>
                <w:szCs w:val="21"/>
              </w:rPr>
            </w:pPr>
            <w:r w:rsidRPr="00F0202F">
              <w:rPr>
                <w:sz w:val="21"/>
                <w:szCs w:val="21"/>
              </w:rPr>
              <w:t>Погрузка в автомашину с применением ГПМ</w:t>
            </w:r>
          </w:p>
        </w:tc>
        <w:tc>
          <w:tcPr>
            <w:tcW w:w="4394" w:type="dxa"/>
          </w:tcPr>
          <w:p w:rsidR="0083427E" w:rsidRPr="00F0202F" w:rsidRDefault="0083427E" w:rsidP="009346C5">
            <w:pPr>
              <w:jc w:val="both"/>
              <w:rPr>
                <w:sz w:val="21"/>
                <w:szCs w:val="21"/>
              </w:rPr>
            </w:pPr>
            <w:r w:rsidRPr="00F0202F">
              <w:rPr>
                <w:sz w:val="21"/>
                <w:szCs w:val="21"/>
              </w:rPr>
              <w:t xml:space="preserve">Не разрешается опускать груз на автомашину, а также поднимать груз при нахождении людей в кузове или кабине автомашины </w:t>
            </w:r>
            <w:r w:rsidRPr="00F0202F">
              <w:rPr>
                <w:b/>
                <w:sz w:val="21"/>
                <w:szCs w:val="21"/>
              </w:rPr>
              <w:t>п.128 ФНП "Правила безопасности опасных производственных объектов, на которых используются подъемные сооружения</w:t>
            </w:r>
          </w:p>
        </w:tc>
      </w:tr>
      <w:tr w:rsidR="0083427E" w:rsidRPr="00F0202F" w:rsidTr="00554810">
        <w:trPr>
          <w:trHeight w:val="499"/>
        </w:trPr>
        <w:tc>
          <w:tcPr>
            <w:tcW w:w="7371" w:type="dxa"/>
            <w:gridSpan w:val="3"/>
            <w:vAlign w:val="center"/>
          </w:tcPr>
          <w:p w:rsidR="0083427E" w:rsidRPr="00F0202F" w:rsidRDefault="0083427E" w:rsidP="009346C5">
            <w:pPr>
              <w:pStyle w:val="ConsNormal"/>
              <w:widowControl/>
              <w:ind w:firstLine="0"/>
              <w:jc w:val="center"/>
              <w:rPr>
                <w:rFonts w:ascii="Times New Roman" w:hAnsi="Times New Roman" w:cs="Times New Roman"/>
                <w:b/>
                <w:sz w:val="21"/>
                <w:szCs w:val="21"/>
              </w:rPr>
            </w:pPr>
            <w:r w:rsidRPr="00F0202F">
              <w:rPr>
                <w:rFonts w:ascii="Times New Roman" w:hAnsi="Times New Roman" w:cs="Times New Roman"/>
                <w:b/>
                <w:sz w:val="21"/>
                <w:szCs w:val="21"/>
              </w:rPr>
              <w:t>Пожарная безопасность</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Проверка даты перекатки рукава в новую скатку, даты осмотра ответственным лицом.</w:t>
            </w:r>
          </w:p>
        </w:tc>
        <w:tc>
          <w:tcPr>
            <w:tcW w:w="4394" w:type="dxa"/>
          </w:tcPr>
          <w:p w:rsidR="0083427E" w:rsidRPr="00F0202F" w:rsidRDefault="0083427E" w:rsidP="009346C5">
            <w:pPr>
              <w:autoSpaceDE w:val="0"/>
              <w:autoSpaceDN w:val="0"/>
              <w:adjustRightInd w:val="0"/>
              <w:jc w:val="both"/>
              <w:rPr>
                <w:sz w:val="21"/>
                <w:szCs w:val="21"/>
              </w:rPr>
            </w:pPr>
            <w:r w:rsidRPr="00F0202F">
              <w:rPr>
                <w:rFonts w:eastAsiaTheme="minorHAnsi"/>
                <w:sz w:val="21"/>
                <w:szCs w:val="21"/>
                <w:lang w:eastAsia="en-US"/>
              </w:rPr>
              <w:t>Пожарный рукав должен быть присоединен к крану и стволу. Необходимо не реже одного раза в год производить перекатку рукавов на новую скатку.</w:t>
            </w:r>
            <w:r w:rsidRPr="00F0202F">
              <w:rPr>
                <w:sz w:val="21"/>
                <w:szCs w:val="21"/>
              </w:rPr>
              <w:t xml:space="preserve"> Проверка их работоспособности должна осуществляться не реже двух раз в год (весной и осенью). </w:t>
            </w:r>
            <w:r w:rsidRPr="00F0202F">
              <w:rPr>
                <w:b/>
                <w:sz w:val="21"/>
                <w:szCs w:val="21"/>
              </w:rPr>
              <w:t>ст. 37 ФЗ №69</w:t>
            </w:r>
            <w:r w:rsidRPr="00F0202F">
              <w:rPr>
                <w:sz w:val="21"/>
                <w:szCs w:val="21"/>
              </w:rPr>
              <w:t xml:space="preserve">, </w:t>
            </w:r>
            <w:r w:rsidRPr="00F0202F">
              <w:rPr>
                <w:rFonts w:eastAsiaTheme="minorHAnsi"/>
                <w:b/>
                <w:sz w:val="21"/>
                <w:szCs w:val="21"/>
                <w:lang w:eastAsia="en-US"/>
              </w:rPr>
              <w:t>п. 57 Постановления Правительства N 390.</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2</w:t>
            </w:r>
          </w:p>
        </w:tc>
        <w:tc>
          <w:tcPr>
            <w:tcW w:w="2552" w:type="dxa"/>
          </w:tcPr>
          <w:p w:rsidR="0083427E" w:rsidRPr="00F0202F" w:rsidRDefault="0083427E" w:rsidP="009346C5">
            <w:pPr>
              <w:rPr>
                <w:sz w:val="21"/>
                <w:szCs w:val="21"/>
              </w:rPr>
            </w:pPr>
            <w:r w:rsidRPr="00F0202F">
              <w:rPr>
                <w:sz w:val="21"/>
                <w:szCs w:val="21"/>
              </w:rPr>
              <w:t>Проверка чердаков, технических этажей, вентиляционных камер,</w:t>
            </w:r>
          </w:p>
          <w:p w:rsidR="0083427E" w:rsidRPr="00F0202F" w:rsidRDefault="0083427E" w:rsidP="009346C5">
            <w:pPr>
              <w:rPr>
                <w:sz w:val="21"/>
                <w:szCs w:val="21"/>
              </w:rPr>
            </w:pPr>
            <w:r w:rsidRPr="00F0202F">
              <w:rPr>
                <w:sz w:val="21"/>
                <w:szCs w:val="21"/>
              </w:rPr>
              <w:t>лифтовых холлов, лестничных маршей</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Запрещается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размещать и эксплуатировать в лифтовых холлах кладовые, киоски, ларьки и другие подобные помещения, а также хранить горючие материалы;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согласно </w:t>
            </w:r>
            <w:r w:rsidRPr="00F0202F">
              <w:rPr>
                <w:rFonts w:eastAsiaTheme="minorHAnsi"/>
                <w:b/>
                <w:sz w:val="21"/>
                <w:szCs w:val="21"/>
                <w:lang w:eastAsia="en-US"/>
              </w:rPr>
              <w:t>п. 23 (б, в, к) Постановления Правительства N 390</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3</w:t>
            </w:r>
          </w:p>
        </w:tc>
        <w:tc>
          <w:tcPr>
            <w:tcW w:w="2552" w:type="dxa"/>
          </w:tcPr>
          <w:p w:rsidR="0083427E" w:rsidRPr="00F0202F" w:rsidRDefault="0083427E" w:rsidP="009346C5">
            <w:pPr>
              <w:rPr>
                <w:sz w:val="21"/>
                <w:szCs w:val="21"/>
              </w:rPr>
            </w:pPr>
            <w:r w:rsidRPr="00F0202F">
              <w:rPr>
                <w:sz w:val="21"/>
                <w:szCs w:val="21"/>
              </w:rPr>
              <w:t>Проверка эвакуационных путей и аварийных выходов</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Запрещается размещать (устанавливать) на путях эвакуации и эвакуационных выходах (в том числе в проходах, коридорах, тамбурах, на </w:t>
            </w:r>
            <w:r w:rsidRPr="00F0202F">
              <w:rPr>
                <w:rFonts w:eastAsiaTheme="minorHAnsi"/>
                <w:sz w:val="21"/>
                <w:szCs w:val="21"/>
                <w:lang w:eastAsia="en-US"/>
              </w:rPr>
              <w:lastRenderedPageBreak/>
              <w:t xml:space="preserve">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 согласно </w:t>
            </w:r>
            <w:r w:rsidRPr="00F0202F">
              <w:rPr>
                <w:rFonts w:eastAsiaTheme="minorHAnsi"/>
                <w:b/>
                <w:sz w:val="21"/>
                <w:szCs w:val="21"/>
                <w:lang w:eastAsia="en-US"/>
              </w:rPr>
              <w:t>п. 36 (б) Постановления Правительства N 390</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lastRenderedPageBreak/>
              <w:t>4</w:t>
            </w:r>
          </w:p>
        </w:tc>
        <w:tc>
          <w:tcPr>
            <w:tcW w:w="2552" w:type="dxa"/>
          </w:tcPr>
          <w:p w:rsidR="0083427E" w:rsidRPr="00F0202F" w:rsidRDefault="0083427E" w:rsidP="009346C5">
            <w:pPr>
              <w:rPr>
                <w:sz w:val="21"/>
                <w:szCs w:val="21"/>
              </w:rPr>
            </w:pPr>
            <w:r w:rsidRPr="00F0202F">
              <w:rPr>
                <w:sz w:val="21"/>
                <w:szCs w:val="21"/>
              </w:rPr>
              <w:t xml:space="preserve">Проверить </w:t>
            </w:r>
            <w:r w:rsidRPr="00F0202F">
              <w:rPr>
                <w:b/>
                <w:sz w:val="21"/>
                <w:szCs w:val="21"/>
              </w:rPr>
              <w:t>огнетушители</w:t>
            </w:r>
            <w:r w:rsidRPr="00F0202F">
              <w:rPr>
                <w:sz w:val="21"/>
                <w:szCs w:val="21"/>
              </w:rPr>
              <w:t>:</w:t>
            </w:r>
          </w:p>
          <w:p w:rsidR="0083427E" w:rsidRPr="00F0202F" w:rsidRDefault="0083427E" w:rsidP="009346C5">
            <w:pPr>
              <w:pStyle w:val="a5"/>
              <w:numPr>
                <w:ilvl w:val="0"/>
                <w:numId w:val="2"/>
              </w:numPr>
              <w:spacing w:after="0" w:line="240" w:lineRule="auto"/>
              <w:rPr>
                <w:rFonts w:ascii="Times New Roman" w:hAnsi="Times New Roman" w:cs="Times New Roman"/>
                <w:sz w:val="21"/>
                <w:szCs w:val="21"/>
              </w:rPr>
            </w:pPr>
            <w:r w:rsidRPr="00F0202F">
              <w:rPr>
                <w:rFonts w:ascii="Times New Roman" w:hAnsi="Times New Roman" w:cs="Times New Roman"/>
                <w:sz w:val="21"/>
                <w:szCs w:val="21"/>
              </w:rPr>
              <w:t>Комплектность, наличие пломб;</w:t>
            </w:r>
          </w:p>
          <w:p w:rsidR="0083427E" w:rsidRPr="00F0202F" w:rsidRDefault="0083427E" w:rsidP="009346C5">
            <w:pPr>
              <w:pStyle w:val="a5"/>
              <w:numPr>
                <w:ilvl w:val="0"/>
                <w:numId w:val="2"/>
              </w:numPr>
              <w:spacing w:after="0" w:line="240" w:lineRule="auto"/>
              <w:rPr>
                <w:rFonts w:ascii="Times New Roman" w:hAnsi="Times New Roman" w:cs="Times New Roman"/>
                <w:sz w:val="21"/>
                <w:szCs w:val="21"/>
              </w:rPr>
            </w:pPr>
            <w:r w:rsidRPr="00F0202F">
              <w:rPr>
                <w:rFonts w:ascii="Times New Roman" w:hAnsi="Times New Roman" w:cs="Times New Roman"/>
                <w:sz w:val="21"/>
                <w:szCs w:val="21"/>
              </w:rPr>
              <w:t>Соответствие плана ППЗ;</w:t>
            </w:r>
          </w:p>
          <w:p w:rsidR="0083427E" w:rsidRPr="00F0202F" w:rsidRDefault="0083427E" w:rsidP="009346C5">
            <w:pPr>
              <w:pStyle w:val="a5"/>
              <w:numPr>
                <w:ilvl w:val="0"/>
                <w:numId w:val="2"/>
              </w:numPr>
              <w:spacing w:after="0" w:line="240" w:lineRule="auto"/>
              <w:rPr>
                <w:rFonts w:ascii="Times New Roman" w:hAnsi="Times New Roman" w:cs="Times New Roman"/>
                <w:sz w:val="21"/>
                <w:szCs w:val="21"/>
              </w:rPr>
            </w:pPr>
            <w:r w:rsidRPr="00F0202F">
              <w:rPr>
                <w:rFonts w:ascii="Times New Roman" w:hAnsi="Times New Roman" w:cs="Times New Roman"/>
                <w:sz w:val="21"/>
                <w:szCs w:val="21"/>
              </w:rPr>
              <w:t>Дату проведения ТО огнетушителя ответственным лицом;</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Порошковыми огнетушителями запрещается тушить электрооборудование, находящееся под напряжением выше 1000 В </w:t>
            </w:r>
            <w:r w:rsidRPr="00F0202F">
              <w:rPr>
                <w:rFonts w:eastAsiaTheme="minorHAnsi"/>
                <w:b/>
                <w:sz w:val="21"/>
                <w:szCs w:val="21"/>
                <w:lang w:eastAsia="en-US"/>
              </w:rPr>
              <w:t xml:space="preserve">п. 4.1.3 СП 9.13130.2009. </w:t>
            </w:r>
            <w:r w:rsidRPr="00F0202F">
              <w:rPr>
                <w:rFonts w:eastAsiaTheme="minorHAnsi"/>
                <w:sz w:val="21"/>
                <w:szCs w:val="21"/>
                <w:lang w:eastAsia="en-US"/>
              </w:rPr>
              <w:t>Углекислотный огнетушитель, оснащенный раструбом из металла, не должен использоваться для тушения пожаров электрооборудования</w:t>
            </w:r>
            <w:r w:rsidRPr="00F0202F">
              <w:rPr>
                <w:rFonts w:eastAsiaTheme="minorHAnsi"/>
                <w:b/>
                <w:sz w:val="21"/>
                <w:szCs w:val="21"/>
                <w:lang w:eastAsia="en-US"/>
              </w:rPr>
              <w:t xml:space="preserve"> п. 4.1.11 СП 9.13130.2009. </w:t>
            </w:r>
            <w:r w:rsidRPr="00F0202F">
              <w:rPr>
                <w:rFonts w:eastAsiaTheme="minorHAnsi"/>
                <w:sz w:val="21"/>
                <w:szCs w:val="21"/>
                <w:lang w:eastAsia="en-US"/>
              </w:rPr>
              <w:t xml:space="preserve">На объектах с повышенной взрывопожарной опасностью и степенью электростатической </w:t>
            </w:r>
            <w:proofErr w:type="spellStart"/>
            <w:r w:rsidRPr="00F0202F">
              <w:rPr>
                <w:rFonts w:eastAsiaTheme="minorHAnsi"/>
                <w:sz w:val="21"/>
                <w:szCs w:val="21"/>
                <w:lang w:eastAsia="en-US"/>
              </w:rPr>
              <w:t>искроопасности</w:t>
            </w:r>
            <w:proofErr w:type="spellEnd"/>
            <w:r w:rsidRPr="00F0202F">
              <w:rPr>
                <w:rFonts w:eastAsiaTheme="minorHAnsi"/>
                <w:sz w:val="21"/>
                <w:szCs w:val="21"/>
                <w:lang w:eastAsia="en-US"/>
              </w:rPr>
              <w:t xml:space="preserve"> класса Э1 или Э2 не допускается применение огнетушителей с насадками или раструбами из диэлектрических материалов ввиду возможности накопления на них зарядов статического электричества</w:t>
            </w:r>
            <w:r w:rsidRPr="00F0202F">
              <w:rPr>
                <w:rFonts w:eastAsiaTheme="minorHAnsi"/>
                <w:b/>
                <w:sz w:val="21"/>
                <w:szCs w:val="21"/>
                <w:lang w:eastAsia="en-US"/>
              </w:rPr>
              <w:t xml:space="preserve"> п. 4.1.11 СП 9.13130.2009. </w:t>
            </w:r>
            <w:r w:rsidRPr="00F0202F">
              <w:rPr>
                <w:rFonts w:eastAsiaTheme="minorHAnsi"/>
                <w:sz w:val="21"/>
                <w:szCs w:val="21"/>
                <w:lang w:eastAsia="en-US"/>
              </w:rPr>
              <w:t xml:space="preserve">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 вытесняющего газа) или запорно-пускового (для </w:t>
            </w:r>
            <w:proofErr w:type="spellStart"/>
            <w:r w:rsidRPr="00F0202F">
              <w:rPr>
                <w:rFonts w:eastAsiaTheme="minorHAnsi"/>
                <w:sz w:val="21"/>
                <w:szCs w:val="21"/>
                <w:lang w:eastAsia="en-US"/>
              </w:rPr>
              <w:t>закачных</w:t>
            </w:r>
            <w:proofErr w:type="spellEnd"/>
            <w:r w:rsidRPr="00F0202F">
              <w:rPr>
                <w:rFonts w:eastAsiaTheme="minorHAnsi"/>
                <w:sz w:val="21"/>
                <w:szCs w:val="21"/>
                <w:lang w:eastAsia="en-US"/>
              </w:rPr>
              <w:t xml:space="preserve"> огнетушителей) устройства. Они должны находиться на отведенных им местах в течение всего времени эксплуатации</w:t>
            </w:r>
            <w:r w:rsidRPr="00F0202F">
              <w:rPr>
                <w:rFonts w:eastAsiaTheme="minorHAnsi"/>
                <w:b/>
                <w:sz w:val="21"/>
                <w:szCs w:val="21"/>
                <w:lang w:eastAsia="en-US"/>
              </w:rPr>
              <w:t xml:space="preserve"> п. 4.1.27 СП 9.13130.2009. </w:t>
            </w:r>
            <w:r w:rsidRPr="00F0202F">
              <w:rPr>
                <w:rFonts w:eastAsiaTheme="minorHAnsi"/>
                <w:sz w:val="21"/>
                <w:szCs w:val="21"/>
                <w:lang w:eastAsia="en-US"/>
              </w:rPr>
              <w:t>Дата</w:t>
            </w:r>
            <w:r w:rsidRPr="00F0202F">
              <w:rPr>
                <w:rFonts w:eastAsiaTheme="minorHAnsi"/>
                <w:b/>
                <w:sz w:val="21"/>
                <w:szCs w:val="21"/>
                <w:lang w:eastAsia="en-US"/>
              </w:rPr>
              <w:t xml:space="preserve"> </w:t>
            </w:r>
            <w:r w:rsidRPr="00F0202F">
              <w:rPr>
                <w:rFonts w:eastAsiaTheme="minorHAnsi"/>
                <w:sz w:val="21"/>
                <w:szCs w:val="21"/>
                <w:lang w:eastAsia="en-US"/>
              </w:rPr>
              <w:t xml:space="preserve">ТО огнетушителей </w:t>
            </w:r>
            <w:r w:rsidRPr="00F0202F">
              <w:rPr>
                <w:rFonts w:eastAsiaTheme="minorHAnsi"/>
                <w:b/>
                <w:sz w:val="21"/>
                <w:szCs w:val="21"/>
                <w:lang w:eastAsia="en-US"/>
              </w:rPr>
              <w:t>п. 4.3 СП 9.13130.2009.</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5</w:t>
            </w:r>
          </w:p>
        </w:tc>
        <w:tc>
          <w:tcPr>
            <w:tcW w:w="2552" w:type="dxa"/>
          </w:tcPr>
          <w:p w:rsidR="0083427E" w:rsidRPr="00F0202F" w:rsidRDefault="0083427E" w:rsidP="009346C5">
            <w:pPr>
              <w:rPr>
                <w:sz w:val="21"/>
                <w:szCs w:val="21"/>
              </w:rPr>
            </w:pPr>
            <w:r w:rsidRPr="00F0202F">
              <w:rPr>
                <w:sz w:val="21"/>
                <w:szCs w:val="21"/>
              </w:rPr>
              <w:t xml:space="preserve">Проверить ящики для </w:t>
            </w:r>
            <w:r w:rsidRPr="00F0202F">
              <w:rPr>
                <w:b/>
                <w:sz w:val="21"/>
                <w:szCs w:val="21"/>
              </w:rPr>
              <w:t>песка</w:t>
            </w:r>
            <w:r w:rsidRPr="00F0202F">
              <w:rPr>
                <w:sz w:val="21"/>
                <w:szCs w:val="21"/>
              </w:rPr>
              <w:t>.</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 </w:t>
            </w:r>
            <w:r w:rsidRPr="00F0202F">
              <w:rPr>
                <w:rFonts w:eastAsiaTheme="minorHAnsi"/>
                <w:b/>
                <w:sz w:val="21"/>
                <w:szCs w:val="21"/>
                <w:lang w:eastAsia="en-US"/>
              </w:rPr>
              <w:t>п.483 Постановления Правительства N 390</w:t>
            </w:r>
          </w:p>
        </w:tc>
      </w:tr>
      <w:tr w:rsidR="0083427E" w:rsidRPr="00F0202F" w:rsidTr="00554810">
        <w:trPr>
          <w:trHeight w:val="430"/>
        </w:trPr>
        <w:tc>
          <w:tcPr>
            <w:tcW w:w="7371" w:type="dxa"/>
            <w:gridSpan w:val="3"/>
            <w:vAlign w:val="center"/>
          </w:tcPr>
          <w:p w:rsidR="0083427E" w:rsidRPr="00F0202F" w:rsidRDefault="0083427E" w:rsidP="009346C5">
            <w:pPr>
              <w:autoSpaceDE w:val="0"/>
              <w:autoSpaceDN w:val="0"/>
              <w:adjustRightInd w:val="0"/>
              <w:jc w:val="center"/>
              <w:rPr>
                <w:rFonts w:eastAsiaTheme="minorHAnsi"/>
                <w:b/>
                <w:sz w:val="21"/>
                <w:szCs w:val="21"/>
                <w:lang w:eastAsia="en-US"/>
              </w:rPr>
            </w:pPr>
            <w:r w:rsidRPr="00F0202F">
              <w:rPr>
                <w:rFonts w:eastAsiaTheme="minorHAnsi"/>
                <w:b/>
                <w:sz w:val="21"/>
                <w:szCs w:val="21"/>
                <w:lang w:eastAsia="en-US"/>
              </w:rPr>
              <w:t>Безопасность при подземных работах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1</w:t>
            </w:r>
          </w:p>
        </w:tc>
        <w:tc>
          <w:tcPr>
            <w:tcW w:w="2552" w:type="dxa"/>
          </w:tcPr>
          <w:p w:rsidR="0083427E" w:rsidRPr="00F0202F" w:rsidRDefault="0083427E" w:rsidP="009346C5">
            <w:pPr>
              <w:rPr>
                <w:sz w:val="21"/>
                <w:szCs w:val="21"/>
              </w:rPr>
            </w:pPr>
            <w:r w:rsidRPr="00F0202F">
              <w:rPr>
                <w:sz w:val="21"/>
                <w:szCs w:val="21"/>
              </w:rPr>
              <w:t xml:space="preserve">Проверить наличие и состояние заземляющего </w:t>
            </w:r>
            <w:r w:rsidRPr="00F0202F">
              <w:rPr>
                <w:sz w:val="21"/>
                <w:szCs w:val="21"/>
              </w:rPr>
              <w:t xml:space="preserve">устройства </w:t>
            </w:r>
            <w:r w:rsidRPr="00F0202F">
              <w:rPr>
                <w:b/>
                <w:sz w:val="21"/>
                <w:szCs w:val="21"/>
              </w:rPr>
              <w:t>(Для подземки)</w:t>
            </w:r>
          </w:p>
        </w:tc>
        <w:tc>
          <w:tcPr>
            <w:tcW w:w="4394" w:type="dxa"/>
            <w:vAlign w:val="center"/>
          </w:tcPr>
          <w:p w:rsidR="0083427E" w:rsidRPr="00F0202F" w:rsidRDefault="0083427E" w:rsidP="009346C5">
            <w:pPr>
              <w:autoSpaceDE w:val="0"/>
              <w:autoSpaceDN w:val="0"/>
              <w:adjustRightInd w:val="0"/>
              <w:jc w:val="both"/>
              <w:rPr>
                <w:color w:val="000000"/>
                <w:sz w:val="21"/>
                <w:szCs w:val="21"/>
              </w:rPr>
            </w:pPr>
            <w:r w:rsidRPr="00F0202F">
              <w:rPr>
                <w:color w:val="000000"/>
                <w:sz w:val="21"/>
                <w:szCs w:val="21"/>
              </w:rPr>
              <w:t xml:space="preserve">Для заземлителей должны применятся стальные трубы Ø не менее 30 мм и длиной не менее 1.5 м. Стенки труб должны иметь на разной высоте не менее 20 отверстий Ø не менее 5 мм. Сечение заземляющего проводника должно быть не менее 25 мм2 (медный поводок), или не менее 50 мм2 (если стальной поводок) </w:t>
            </w:r>
            <w:r w:rsidRPr="00F0202F">
              <w:rPr>
                <w:b/>
                <w:color w:val="000000"/>
                <w:sz w:val="21"/>
                <w:szCs w:val="21"/>
              </w:rPr>
              <w:t>прил.4 п 2</w:t>
            </w:r>
            <w:r w:rsidRPr="00F0202F">
              <w:rPr>
                <w:color w:val="000000"/>
                <w:sz w:val="21"/>
                <w:szCs w:val="21"/>
              </w:rPr>
              <w:t xml:space="preserve"> </w:t>
            </w:r>
            <w:r w:rsidRPr="00F0202F">
              <w:rPr>
                <w:rFonts w:eastAsiaTheme="minorHAnsi"/>
                <w:b/>
                <w:bCs/>
                <w:sz w:val="21"/>
                <w:szCs w:val="21"/>
                <w:lang w:eastAsia="en-US"/>
              </w:rPr>
              <w:t>ФНиП ПБ "Инструкция по устройству, осмотру и измерению сопротивления шахтных заземлений".</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2</w:t>
            </w:r>
          </w:p>
        </w:tc>
        <w:tc>
          <w:tcPr>
            <w:tcW w:w="2552" w:type="dxa"/>
          </w:tcPr>
          <w:p w:rsidR="0083427E" w:rsidRPr="00F0202F" w:rsidRDefault="0083427E" w:rsidP="009346C5">
            <w:pPr>
              <w:rPr>
                <w:color w:val="000000"/>
                <w:sz w:val="21"/>
                <w:szCs w:val="21"/>
              </w:rPr>
            </w:pPr>
            <w:r w:rsidRPr="00F0202F">
              <w:rPr>
                <w:color w:val="000000"/>
                <w:sz w:val="21"/>
                <w:szCs w:val="21"/>
              </w:rPr>
              <w:t xml:space="preserve">Осмотреть целостность </w:t>
            </w:r>
            <w:proofErr w:type="spellStart"/>
            <w:r w:rsidRPr="00F0202F">
              <w:rPr>
                <w:color w:val="000000"/>
                <w:sz w:val="21"/>
                <w:szCs w:val="21"/>
              </w:rPr>
              <w:t>взрывозащиты</w:t>
            </w:r>
            <w:proofErr w:type="spellEnd"/>
            <w:r w:rsidRPr="00F0202F">
              <w:rPr>
                <w:color w:val="000000"/>
                <w:sz w:val="21"/>
                <w:szCs w:val="21"/>
              </w:rPr>
              <w:t xml:space="preserve"> и соответствующих обозначений на корпусе оборудования </w:t>
            </w:r>
            <w:r w:rsidRPr="00F0202F">
              <w:rPr>
                <w:b/>
                <w:color w:val="000000"/>
                <w:sz w:val="21"/>
                <w:szCs w:val="21"/>
              </w:rPr>
              <w:t>(Для подземки)</w:t>
            </w:r>
          </w:p>
        </w:tc>
        <w:tc>
          <w:tcPr>
            <w:tcW w:w="4394" w:type="dxa"/>
            <w:vAlign w:val="center"/>
          </w:tcPr>
          <w:p w:rsidR="0083427E" w:rsidRPr="00F0202F" w:rsidRDefault="0083427E" w:rsidP="009346C5">
            <w:pPr>
              <w:autoSpaceDE w:val="0"/>
              <w:autoSpaceDN w:val="0"/>
              <w:adjustRightInd w:val="0"/>
              <w:jc w:val="both"/>
              <w:rPr>
                <w:color w:val="000000"/>
                <w:sz w:val="21"/>
                <w:szCs w:val="21"/>
              </w:rPr>
            </w:pPr>
            <w:r w:rsidRPr="00F0202F">
              <w:rPr>
                <w:rFonts w:eastAsiaTheme="minorHAnsi"/>
                <w:bCs/>
                <w:sz w:val="21"/>
                <w:szCs w:val="21"/>
                <w:lang w:eastAsia="en-US"/>
              </w:rPr>
              <w:t xml:space="preserve">В подземных выработках должны применяться аппараты, электрические машины, трансформаторы и приборы в рудничном нормальном исполнении. В шахтах, опасных по газу и пыли, должно применяться оборудование во взрывозащищенном исполнении </w:t>
            </w:r>
            <w:r w:rsidRPr="00F0202F">
              <w:rPr>
                <w:rFonts w:eastAsiaTheme="minorHAnsi"/>
                <w:b/>
                <w:bCs/>
                <w:sz w:val="21"/>
                <w:szCs w:val="21"/>
                <w:lang w:eastAsia="en-US"/>
              </w:rPr>
              <w:t>п.1026</w:t>
            </w:r>
            <w:r w:rsidRPr="00F0202F">
              <w:rPr>
                <w:rFonts w:eastAsiaTheme="minorHAnsi"/>
                <w:bCs/>
                <w:sz w:val="21"/>
                <w:szCs w:val="21"/>
                <w:lang w:eastAsia="en-US"/>
              </w:rPr>
              <w:t xml:space="preserve"> </w:t>
            </w:r>
            <w:r w:rsidRPr="00F0202F">
              <w:rPr>
                <w:b/>
                <w:color w:val="000000"/>
                <w:sz w:val="21"/>
                <w:szCs w:val="21"/>
              </w:rPr>
              <w:t>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3</w:t>
            </w:r>
          </w:p>
        </w:tc>
        <w:tc>
          <w:tcPr>
            <w:tcW w:w="2552" w:type="dxa"/>
          </w:tcPr>
          <w:p w:rsidR="0083427E" w:rsidRPr="00F0202F" w:rsidRDefault="0083427E" w:rsidP="009346C5">
            <w:pPr>
              <w:rPr>
                <w:color w:val="000000"/>
                <w:sz w:val="21"/>
                <w:szCs w:val="21"/>
              </w:rPr>
            </w:pPr>
            <w:r w:rsidRPr="00F0202F">
              <w:rPr>
                <w:color w:val="000000"/>
                <w:sz w:val="21"/>
                <w:szCs w:val="21"/>
              </w:rPr>
              <w:t>Проверить состояния кабельно-проводниковой продукции</w:t>
            </w:r>
            <w:r w:rsidRPr="00F0202F">
              <w:rPr>
                <w:b/>
                <w:color w:val="000000"/>
                <w:sz w:val="21"/>
                <w:szCs w:val="21"/>
              </w:rPr>
              <w:t xml:space="preserve"> Для подземки)</w:t>
            </w:r>
          </w:p>
        </w:tc>
        <w:tc>
          <w:tcPr>
            <w:tcW w:w="4394" w:type="dxa"/>
            <w:vAlign w:val="center"/>
          </w:tcPr>
          <w:p w:rsidR="0083427E" w:rsidRPr="00F0202F" w:rsidRDefault="0083427E" w:rsidP="009346C5">
            <w:pPr>
              <w:jc w:val="both"/>
              <w:rPr>
                <w:color w:val="000000"/>
                <w:sz w:val="21"/>
                <w:szCs w:val="21"/>
              </w:rPr>
            </w:pPr>
            <w:r w:rsidRPr="00F0202F">
              <w:rPr>
                <w:color w:val="000000"/>
                <w:sz w:val="21"/>
                <w:szCs w:val="21"/>
              </w:rPr>
              <w:t xml:space="preserve">Конструкции, на которые укладываются кабели, должны быть выполнены таким образом, чтобы была исключена возможность механического повреждения оболочек кабелей. </w:t>
            </w:r>
            <w:r w:rsidRPr="00F0202F">
              <w:rPr>
                <w:b/>
                <w:color w:val="000000"/>
                <w:sz w:val="21"/>
                <w:szCs w:val="21"/>
              </w:rPr>
              <w:t xml:space="preserve">ПУЭ, п.2.3.15. Запрещается </w:t>
            </w:r>
            <w:r w:rsidRPr="00F0202F">
              <w:rPr>
                <w:color w:val="000000"/>
                <w:sz w:val="21"/>
                <w:szCs w:val="21"/>
              </w:rPr>
              <w:t xml:space="preserve">эксплуатировать электропровода и кабели с видимыми нарушениями изоляции </w:t>
            </w:r>
            <w:r w:rsidRPr="00F0202F">
              <w:rPr>
                <w:rFonts w:eastAsiaTheme="minorHAnsi"/>
                <w:sz w:val="21"/>
                <w:szCs w:val="21"/>
                <w:lang w:eastAsia="en-US"/>
              </w:rPr>
              <w:t xml:space="preserve">согласно </w:t>
            </w:r>
            <w:r w:rsidRPr="00F0202F">
              <w:rPr>
                <w:rFonts w:eastAsiaTheme="minorHAnsi"/>
                <w:b/>
                <w:sz w:val="21"/>
                <w:szCs w:val="21"/>
                <w:lang w:eastAsia="en-US"/>
              </w:rPr>
              <w:t>п. 42 (а) Постановления Правительства N 390</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4</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Проверить наличие бирок на кабелях </w:t>
            </w:r>
            <w:r w:rsidRPr="00F0202F">
              <w:rPr>
                <w:b/>
                <w:color w:val="000000"/>
                <w:sz w:val="21"/>
                <w:szCs w:val="21"/>
              </w:rPr>
              <w:t>(Для подземки)</w:t>
            </w:r>
          </w:p>
        </w:tc>
        <w:tc>
          <w:tcPr>
            <w:tcW w:w="4394" w:type="dxa"/>
            <w:vAlign w:val="center"/>
          </w:tcPr>
          <w:p w:rsidR="0083427E" w:rsidRPr="00F0202F" w:rsidRDefault="0083427E" w:rsidP="009346C5">
            <w:pPr>
              <w:jc w:val="both"/>
              <w:rPr>
                <w:color w:val="000000"/>
                <w:sz w:val="21"/>
                <w:szCs w:val="21"/>
                <w:lang w:val="en-US"/>
              </w:rPr>
            </w:pPr>
            <w:r w:rsidRPr="00F0202F">
              <w:rPr>
                <w:color w:val="000000"/>
                <w:sz w:val="21"/>
                <w:szCs w:val="21"/>
              </w:rPr>
              <w:t>Каждая кабельная линия должна иметь свой номер или наименование, сечение, дату монтажа обозначенное на бирке. Бирки должны быть стойкими к окружающей среде.</w:t>
            </w:r>
            <w:r w:rsidRPr="00F0202F">
              <w:rPr>
                <w:color w:val="000000"/>
                <w:sz w:val="21"/>
                <w:szCs w:val="21"/>
                <w:lang w:val="en-US"/>
              </w:rPr>
              <w:t xml:space="preserve"> </w:t>
            </w:r>
            <w:r w:rsidRPr="00F0202F">
              <w:rPr>
                <w:b/>
                <w:color w:val="000000"/>
                <w:sz w:val="21"/>
                <w:szCs w:val="21"/>
                <w:lang w:val="en-US"/>
              </w:rPr>
              <w:t>ПУЭ, п.2.3.15.</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5</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Проверить наличие доски проверки реле утечки и соблюдение периодичности проверок </w:t>
            </w:r>
            <w:r w:rsidRPr="00F0202F">
              <w:rPr>
                <w:b/>
                <w:color w:val="000000"/>
                <w:sz w:val="21"/>
                <w:szCs w:val="21"/>
              </w:rPr>
              <w:t>(Для подземки)</w:t>
            </w:r>
          </w:p>
        </w:tc>
        <w:tc>
          <w:tcPr>
            <w:tcW w:w="4394" w:type="dxa"/>
          </w:tcPr>
          <w:p w:rsidR="0083427E" w:rsidRPr="00F0202F" w:rsidRDefault="0083427E" w:rsidP="009346C5">
            <w:pPr>
              <w:rPr>
                <w:color w:val="000000"/>
                <w:sz w:val="21"/>
                <w:szCs w:val="21"/>
              </w:rPr>
            </w:pPr>
            <w:r w:rsidRPr="00F0202F">
              <w:rPr>
                <w:color w:val="000000"/>
                <w:sz w:val="21"/>
                <w:szCs w:val="21"/>
              </w:rPr>
              <w:t xml:space="preserve">Исправность действия (срабатывания) реле утечки тока должна проверяться в каждой смене перед началом работы </w:t>
            </w:r>
            <w:r w:rsidRPr="00F0202F">
              <w:rPr>
                <w:rFonts w:eastAsiaTheme="minorHAnsi"/>
                <w:b/>
                <w:bCs/>
                <w:sz w:val="21"/>
                <w:szCs w:val="21"/>
                <w:lang w:eastAsia="en-US"/>
              </w:rPr>
              <w:t>п.1005</w:t>
            </w:r>
            <w:r w:rsidRPr="00F0202F">
              <w:rPr>
                <w:rFonts w:eastAsiaTheme="minorHAnsi"/>
                <w:bCs/>
                <w:sz w:val="21"/>
                <w:szCs w:val="21"/>
                <w:lang w:eastAsia="en-US"/>
              </w:rPr>
              <w:t xml:space="preserve"> </w:t>
            </w:r>
            <w:r w:rsidRPr="00F0202F">
              <w:rPr>
                <w:b/>
                <w:color w:val="000000"/>
                <w:sz w:val="21"/>
                <w:szCs w:val="21"/>
              </w:rPr>
              <w:t>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6</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Проверка горных выработок на предмет падения в них людей </w:t>
            </w:r>
            <w:r w:rsidRPr="00F0202F">
              <w:rPr>
                <w:b/>
                <w:color w:val="000000"/>
                <w:sz w:val="21"/>
                <w:szCs w:val="21"/>
              </w:rPr>
              <w:t>(Для подземки)</w:t>
            </w:r>
          </w:p>
        </w:tc>
        <w:tc>
          <w:tcPr>
            <w:tcW w:w="4394" w:type="dxa"/>
          </w:tcPr>
          <w:p w:rsidR="0083427E" w:rsidRPr="00F0202F" w:rsidRDefault="0083427E" w:rsidP="009346C5">
            <w:pPr>
              <w:jc w:val="both"/>
              <w:rPr>
                <w:color w:val="000000"/>
                <w:sz w:val="21"/>
                <w:szCs w:val="21"/>
              </w:rPr>
            </w:pPr>
            <w:r w:rsidRPr="00F0202F">
              <w:rPr>
                <w:color w:val="000000"/>
                <w:sz w:val="21"/>
                <w:szCs w:val="21"/>
              </w:rPr>
              <w:t xml:space="preserve">Горные выработки и проезды к ним в местах, представляющих опасность падения в них людей, машин и механизмов, должны быть ограждены и обозначены предупредительными знаками. Провалы, зумпфы, воронки, недействующие шурфы, </w:t>
            </w:r>
            <w:r w:rsidRPr="00F0202F">
              <w:rPr>
                <w:color w:val="000000"/>
                <w:sz w:val="21"/>
                <w:szCs w:val="21"/>
              </w:rPr>
              <w:lastRenderedPageBreak/>
              <w:t xml:space="preserve">дренажные скважины и другие вертикальные выработки должны быть перекрыты. Доступ работников в места, не соответствующие требованиям промышленной безопасности, запрещен, за исключением производства работ по их устранению с соблюдением дополнительных мер безопасности </w:t>
            </w:r>
            <w:r w:rsidRPr="00F0202F">
              <w:rPr>
                <w:rFonts w:eastAsiaTheme="minorHAnsi"/>
                <w:b/>
                <w:bCs/>
                <w:sz w:val="21"/>
                <w:szCs w:val="21"/>
                <w:lang w:eastAsia="en-US"/>
              </w:rPr>
              <w:t>п.38</w:t>
            </w:r>
            <w:r w:rsidRPr="00F0202F">
              <w:rPr>
                <w:rFonts w:eastAsiaTheme="minorHAnsi"/>
                <w:bCs/>
                <w:sz w:val="21"/>
                <w:szCs w:val="21"/>
                <w:lang w:eastAsia="en-US"/>
              </w:rPr>
              <w:t xml:space="preserve"> </w:t>
            </w:r>
            <w:r w:rsidRPr="00F0202F">
              <w:rPr>
                <w:b/>
                <w:color w:val="000000"/>
                <w:sz w:val="21"/>
                <w:szCs w:val="21"/>
              </w:rPr>
              <w:t>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lastRenderedPageBreak/>
              <w:t>7</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Проверка устройств очистки конвейера </w:t>
            </w:r>
            <w:r w:rsidRPr="00F0202F">
              <w:rPr>
                <w:b/>
                <w:color w:val="000000"/>
                <w:sz w:val="21"/>
                <w:szCs w:val="21"/>
              </w:rPr>
              <w:t>(Для подземки)</w:t>
            </w:r>
          </w:p>
        </w:tc>
        <w:tc>
          <w:tcPr>
            <w:tcW w:w="4394" w:type="dxa"/>
          </w:tcPr>
          <w:p w:rsidR="0083427E" w:rsidRPr="00F0202F" w:rsidRDefault="0083427E" w:rsidP="009346C5">
            <w:pPr>
              <w:autoSpaceDE w:val="0"/>
              <w:autoSpaceDN w:val="0"/>
              <w:adjustRightInd w:val="0"/>
              <w:jc w:val="both"/>
              <w:rPr>
                <w:color w:val="000000"/>
                <w:sz w:val="21"/>
                <w:szCs w:val="21"/>
              </w:rPr>
            </w:pPr>
            <w:r w:rsidRPr="00F0202F">
              <w:rPr>
                <w:rFonts w:eastAsiaTheme="minorHAnsi"/>
                <w:sz w:val="21"/>
                <w:szCs w:val="21"/>
                <w:lang w:eastAsia="en-US"/>
              </w:rPr>
              <w:t xml:space="preserve">Ленточные конвейеры должны иметь устройства для механической очистки ленты и барабанов от налипающего материала. На конвейерах должна быть предусмотрена возможность экстренного прекращения пуска и экстренной остановки конвейера из любой точки по его длине. Запрещается очистка конвейера вручную во время его работы, перемещение на конвейерной ленте материалов и оборудования, а также перемещение людей на не предназначенных для этой цели конвейерах </w:t>
            </w:r>
            <w:r w:rsidRPr="00F0202F">
              <w:rPr>
                <w:rFonts w:eastAsiaTheme="minorHAnsi"/>
                <w:b/>
                <w:sz w:val="21"/>
                <w:szCs w:val="21"/>
                <w:lang w:eastAsia="en-US"/>
              </w:rPr>
              <w:t>п.58</w:t>
            </w:r>
            <w:r w:rsidRPr="00F0202F">
              <w:rPr>
                <w:b/>
                <w:color w:val="000000"/>
                <w:sz w:val="21"/>
                <w:szCs w:val="21"/>
              </w:rPr>
              <w:t xml:space="preserve"> 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8</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Проверка горных выработок </w:t>
            </w:r>
            <w:r w:rsidRPr="00F0202F">
              <w:rPr>
                <w:b/>
                <w:color w:val="000000"/>
                <w:sz w:val="21"/>
                <w:szCs w:val="21"/>
              </w:rPr>
              <w:t>(Для подземки)</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Каждое рабочее место должно проветриваться, освещаться и быть оборудовано средствами оповещения об аварии в соответствии с проектом. Запрещается выдавать наряд и направлять на работу в отдаленные от основных рабочих мест горные выработки (забои) менее чем двух рабочих. Перечень отдаленных горных выработок (забоев) должен ежеквартально утверждаться техническим руководителем шахты </w:t>
            </w:r>
            <w:r w:rsidRPr="00F0202F">
              <w:rPr>
                <w:rFonts w:eastAsiaTheme="minorHAnsi"/>
                <w:b/>
                <w:sz w:val="21"/>
                <w:szCs w:val="21"/>
                <w:lang w:eastAsia="en-US"/>
              </w:rPr>
              <w:t>п.69</w:t>
            </w:r>
            <w:r w:rsidRPr="00F0202F">
              <w:rPr>
                <w:b/>
                <w:color w:val="000000"/>
                <w:sz w:val="21"/>
                <w:szCs w:val="21"/>
              </w:rPr>
              <w:t xml:space="preserve"> 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9</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Проверка на предмет курения </w:t>
            </w:r>
            <w:r w:rsidRPr="00F0202F">
              <w:rPr>
                <w:b/>
                <w:color w:val="000000"/>
                <w:sz w:val="21"/>
                <w:szCs w:val="21"/>
              </w:rPr>
              <w:t>(Для подземки)</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Запрещается курить и пользоваться открытым огнем в подземных выработках шахт, имеющих рабочие зоны, опасные по газу и пыли, надшахтных зданиях и на поверхности шахт и рудников на расстоянии менее 30 м от </w:t>
            </w:r>
            <w:r w:rsidRPr="00F0202F">
              <w:rPr>
                <w:rFonts w:eastAsiaTheme="minorHAnsi"/>
                <w:sz w:val="21"/>
                <w:szCs w:val="21"/>
                <w:lang w:eastAsia="en-US"/>
              </w:rPr>
              <w:t xml:space="preserve">диффузора вентилятора </w:t>
            </w:r>
            <w:r w:rsidRPr="00F0202F">
              <w:rPr>
                <w:rFonts w:eastAsiaTheme="minorHAnsi"/>
                <w:b/>
                <w:sz w:val="21"/>
                <w:szCs w:val="21"/>
                <w:lang w:eastAsia="en-US"/>
              </w:rPr>
              <w:t>п.71</w:t>
            </w:r>
            <w:r w:rsidRPr="00F0202F">
              <w:rPr>
                <w:b/>
                <w:color w:val="000000"/>
                <w:sz w:val="21"/>
                <w:szCs w:val="21"/>
              </w:rPr>
              <w:t xml:space="preserve"> 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10</w:t>
            </w:r>
          </w:p>
        </w:tc>
        <w:tc>
          <w:tcPr>
            <w:tcW w:w="2552" w:type="dxa"/>
          </w:tcPr>
          <w:p w:rsidR="0083427E" w:rsidRPr="00F0202F" w:rsidRDefault="0083427E" w:rsidP="009346C5">
            <w:pPr>
              <w:rPr>
                <w:color w:val="000000"/>
                <w:sz w:val="21"/>
                <w:szCs w:val="21"/>
              </w:rPr>
            </w:pPr>
            <w:r w:rsidRPr="00F0202F">
              <w:rPr>
                <w:color w:val="000000"/>
                <w:sz w:val="21"/>
                <w:szCs w:val="21"/>
              </w:rPr>
              <w:t xml:space="preserve">Проход людей в капитальных выработках при постоянном движении ПДМ </w:t>
            </w:r>
            <w:r w:rsidRPr="00F0202F">
              <w:rPr>
                <w:b/>
                <w:color w:val="000000"/>
                <w:sz w:val="21"/>
                <w:szCs w:val="21"/>
              </w:rPr>
              <w:t>(Для подземки)</w:t>
            </w:r>
          </w:p>
        </w:tc>
        <w:tc>
          <w:tcPr>
            <w:tcW w:w="4394" w:type="dxa"/>
          </w:tcPr>
          <w:p w:rsidR="0083427E" w:rsidRPr="00F0202F" w:rsidRDefault="0083427E" w:rsidP="009346C5">
            <w:pPr>
              <w:autoSpaceDE w:val="0"/>
              <w:autoSpaceDN w:val="0"/>
              <w:adjustRightInd w:val="0"/>
              <w:jc w:val="both"/>
              <w:rPr>
                <w:rFonts w:eastAsiaTheme="minorHAnsi"/>
                <w:b/>
                <w:bCs/>
                <w:sz w:val="21"/>
                <w:szCs w:val="21"/>
                <w:lang w:eastAsia="en-US"/>
              </w:rPr>
            </w:pPr>
            <w:r w:rsidRPr="00F0202F">
              <w:rPr>
                <w:rFonts w:eastAsiaTheme="minorHAnsi"/>
                <w:sz w:val="21"/>
                <w:szCs w:val="21"/>
                <w:lang w:eastAsia="en-US"/>
              </w:rPr>
              <w:t xml:space="preserve">В горно-капитальных выработках, где по технологии работ постоянно используются погрузочно-доставочные машины с двигателями внутреннего сгорания и есть необходимость в постоянном перемещении людей при работе этих машин, проезжая часть выработки должна быть отделена от прохода для людей, а также от зоны действия других самоходных транспортных средств бордюрами, отбойными брусьями, поднятием пешеходной дорожки </w:t>
            </w:r>
            <w:r w:rsidRPr="00F0202F">
              <w:rPr>
                <w:rFonts w:eastAsiaTheme="minorHAnsi"/>
                <w:b/>
                <w:sz w:val="21"/>
                <w:szCs w:val="21"/>
                <w:lang w:eastAsia="en-US"/>
              </w:rPr>
              <w:t>п.94</w:t>
            </w:r>
            <w:r w:rsidRPr="00F0202F">
              <w:rPr>
                <w:b/>
                <w:color w:val="000000"/>
                <w:sz w:val="21"/>
                <w:szCs w:val="21"/>
              </w:rPr>
              <w:t xml:space="preserve"> ФНиП ПБ "Правила безопасности при ведении горных работ и переработке твердых полезных ископаемых». </w:t>
            </w:r>
            <w:r w:rsidRPr="00F0202F">
              <w:rPr>
                <w:rFonts w:eastAsiaTheme="minorHAnsi"/>
                <w:bCs/>
                <w:sz w:val="21"/>
                <w:szCs w:val="21"/>
                <w:lang w:eastAsia="en-US"/>
              </w:rPr>
              <w:t>Проходы для людей должны быть обозначены указателями</w:t>
            </w:r>
            <w:r w:rsidRPr="00F0202F">
              <w:rPr>
                <w:rFonts w:eastAsiaTheme="minorHAnsi"/>
                <w:b/>
                <w:bCs/>
                <w:sz w:val="21"/>
                <w:szCs w:val="21"/>
                <w:lang w:eastAsia="en-US"/>
              </w:rPr>
              <w:t xml:space="preserve"> </w:t>
            </w:r>
            <w:r w:rsidRPr="00F0202F">
              <w:rPr>
                <w:rFonts w:eastAsiaTheme="minorHAnsi"/>
                <w:b/>
                <w:sz w:val="21"/>
                <w:szCs w:val="21"/>
                <w:lang w:eastAsia="en-US"/>
              </w:rPr>
              <w:t>п.100</w:t>
            </w:r>
            <w:r w:rsidRPr="00F0202F">
              <w:rPr>
                <w:b/>
                <w:color w:val="000000"/>
                <w:sz w:val="21"/>
                <w:szCs w:val="21"/>
              </w:rPr>
              <w:t xml:space="preserve"> ФНиП ПБ "Правила безопасности при ведении горных работ и переработке твердых полезных ископаемых»</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11</w:t>
            </w:r>
          </w:p>
        </w:tc>
        <w:tc>
          <w:tcPr>
            <w:tcW w:w="2552" w:type="dxa"/>
          </w:tcPr>
          <w:p w:rsidR="0083427E" w:rsidRPr="00F0202F" w:rsidRDefault="0083427E" w:rsidP="009346C5">
            <w:pPr>
              <w:rPr>
                <w:color w:val="000000"/>
                <w:sz w:val="21"/>
                <w:szCs w:val="21"/>
              </w:rPr>
            </w:pPr>
            <w:r w:rsidRPr="00F0202F">
              <w:rPr>
                <w:color w:val="000000"/>
                <w:sz w:val="21"/>
                <w:szCs w:val="21"/>
              </w:rPr>
              <w:t xml:space="preserve">Температура воздуха в забоях подготовительных и очистных выработок и на рабочих местах </w:t>
            </w:r>
            <w:r w:rsidRPr="00F0202F">
              <w:rPr>
                <w:b/>
                <w:color w:val="000000"/>
                <w:sz w:val="21"/>
                <w:szCs w:val="21"/>
              </w:rPr>
              <w:t>(Для подземки)</w:t>
            </w:r>
          </w:p>
        </w:tc>
        <w:tc>
          <w:tcPr>
            <w:tcW w:w="4394" w:type="dxa"/>
          </w:tcPr>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Температура воздуха в забоях подготовительных и очистных выработок и на рабочих местах с постоянным присутствием персонала не должна превышать 26 °C. При температуре воздуха свыше 26 °C должно предусматриваться его охлаждение или разрабатываться мероприятия, предусматривающие режим работы персонала с перерывами на отдых в специально оборудованных местах с температурой воздуха не выше 26 °C </w:t>
            </w:r>
            <w:r w:rsidRPr="00F0202F">
              <w:rPr>
                <w:rFonts w:eastAsiaTheme="minorHAnsi"/>
                <w:b/>
                <w:sz w:val="21"/>
                <w:szCs w:val="21"/>
                <w:lang w:eastAsia="en-US"/>
              </w:rPr>
              <w:t>п.156</w:t>
            </w:r>
            <w:r w:rsidRPr="00F0202F">
              <w:rPr>
                <w:b/>
                <w:color w:val="000000"/>
                <w:sz w:val="21"/>
                <w:szCs w:val="21"/>
              </w:rPr>
              <w:t xml:space="preserve"> ФНиП ПБ "Правила безопасности при ведении горных работ и переработке твердых полезных ископаемых»</w:t>
            </w:r>
          </w:p>
        </w:tc>
      </w:tr>
      <w:tr w:rsidR="0083427E" w:rsidRPr="00F0202F" w:rsidTr="00554810">
        <w:trPr>
          <w:trHeight w:val="560"/>
        </w:trPr>
        <w:tc>
          <w:tcPr>
            <w:tcW w:w="7371" w:type="dxa"/>
            <w:gridSpan w:val="3"/>
            <w:vAlign w:val="center"/>
          </w:tcPr>
          <w:p w:rsidR="0083427E" w:rsidRPr="00F0202F" w:rsidRDefault="0083427E" w:rsidP="009346C5">
            <w:pPr>
              <w:jc w:val="center"/>
              <w:rPr>
                <w:b/>
                <w:sz w:val="21"/>
                <w:szCs w:val="21"/>
              </w:rPr>
            </w:pPr>
            <w:r w:rsidRPr="00F0202F">
              <w:rPr>
                <w:b/>
                <w:sz w:val="21"/>
                <w:szCs w:val="21"/>
              </w:rPr>
              <w:t>Прочее</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1</w:t>
            </w:r>
          </w:p>
        </w:tc>
        <w:tc>
          <w:tcPr>
            <w:tcW w:w="2552" w:type="dxa"/>
            <w:vAlign w:val="center"/>
          </w:tcPr>
          <w:p w:rsidR="0083427E" w:rsidRPr="00F0202F" w:rsidRDefault="0083427E" w:rsidP="009346C5">
            <w:pPr>
              <w:rPr>
                <w:sz w:val="21"/>
                <w:szCs w:val="21"/>
              </w:rPr>
            </w:pPr>
            <w:r w:rsidRPr="00F0202F">
              <w:rPr>
                <w:sz w:val="21"/>
                <w:szCs w:val="21"/>
              </w:rPr>
              <w:t>Проверка автомобилей транспортирующих ЛВЖ и ГЖ</w:t>
            </w:r>
          </w:p>
        </w:tc>
        <w:tc>
          <w:tcPr>
            <w:tcW w:w="4394" w:type="dxa"/>
            <w:vAlign w:val="center"/>
          </w:tcPr>
          <w:p w:rsidR="0083427E" w:rsidRPr="00F0202F" w:rsidRDefault="0083427E" w:rsidP="009346C5">
            <w:pPr>
              <w:pStyle w:val="ConsPlusNormal"/>
              <w:widowControl/>
              <w:ind w:firstLine="0"/>
              <w:jc w:val="both"/>
              <w:rPr>
                <w:rFonts w:ascii="Times New Roman" w:hAnsi="Times New Roman" w:cs="Times New Roman"/>
                <w:sz w:val="21"/>
                <w:szCs w:val="21"/>
              </w:rPr>
            </w:pPr>
            <w:r w:rsidRPr="00F0202F">
              <w:rPr>
                <w:rFonts w:ascii="Times New Roman" w:hAnsi="Times New Roman" w:cs="Times New Roman"/>
                <w:sz w:val="21"/>
                <w:szCs w:val="21"/>
              </w:rP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w:t>
            </w:r>
            <w:r w:rsidRPr="00F0202F">
              <w:rPr>
                <w:rFonts w:ascii="Times New Roman" w:hAnsi="Times New Roman" w:cs="Times New Roman"/>
                <w:sz w:val="21"/>
                <w:szCs w:val="21"/>
              </w:rPr>
              <w:lastRenderedPageBreak/>
              <w:t>исправными искрогасителями, за исключением случаев применения системы нейтрализации отработавших газов.</w:t>
            </w:r>
            <w:r w:rsidRPr="00F0202F">
              <w:rPr>
                <w:sz w:val="21"/>
                <w:szCs w:val="21"/>
              </w:rPr>
              <w:t xml:space="preserve"> </w:t>
            </w:r>
            <w:r w:rsidRPr="00F0202F">
              <w:rPr>
                <w:rFonts w:ascii="Times New Roman" w:hAnsi="Times New Roman" w:cs="Times New Roman"/>
                <w:b/>
                <w:sz w:val="21"/>
                <w:szCs w:val="21"/>
              </w:rPr>
              <w:t>п. 289 Постановления Правительства N 390.</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lastRenderedPageBreak/>
              <w:t>2</w:t>
            </w:r>
          </w:p>
        </w:tc>
        <w:tc>
          <w:tcPr>
            <w:tcW w:w="2552" w:type="dxa"/>
            <w:vAlign w:val="center"/>
          </w:tcPr>
          <w:p w:rsidR="0083427E" w:rsidRPr="00F0202F" w:rsidRDefault="0083427E" w:rsidP="009346C5">
            <w:pPr>
              <w:rPr>
                <w:sz w:val="21"/>
                <w:szCs w:val="21"/>
              </w:rPr>
            </w:pPr>
            <w:r w:rsidRPr="00F0202F">
              <w:rPr>
                <w:sz w:val="21"/>
                <w:szCs w:val="21"/>
              </w:rPr>
              <w:t>Проверка дорожных объектов, временных</w:t>
            </w:r>
          </w:p>
          <w:p w:rsidR="0083427E" w:rsidRPr="00F0202F" w:rsidRDefault="0083427E" w:rsidP="009346C5">
            <w:pPr>
              <w:rPr>
                <w:sz w:val="21"/>
                <w:szCs w:val="21"/>
              </w:rPr>
            </w:pPr>
            <w:r w:rsidRPr="00F0202F">
              <w:rPr>
                <w:sz w:val="21"/>
                <w:szCs w:val="21"/>
              </w:rPr>
              <w:t>сооружений, участков проведения работ</w:t>
            </w:r>
          </w:p>
        </w:tc>
        <w:tc>
          <w:tcPr>
            <w:tcW w:w="4394" w:type="dxa"/>
          </w:tcPr>
          <w:p w:rsidR="0083427E" w:rsidRPr="00F0202F" w:rsidRDefault="0083427E" w:rsidP="009346C5">
            <w:pPr>
              <w:jc w:val="both"/>
              <w:rPr>
                <w:sz w:val="21"/>
                <w:szCs w:val="21"/>
              </w:rPr>
            </w:pPr>
            <w:r w:rsidRPr="00F0202F">
              <w:rPr>
                <w:sz w:val="21"/>
                <w:szCs w:val="21"/>
              </w:rPr>
              <w:t xml:space="preserve">Подъездные пути на производственной территории должны обеспечивать безопасный проезд дорожных машин и других транспортных средств к участкам проведения работ. Проезды и проходы на производственной территории должны быть свободными, содержаться в чистоте и в зимнее время своевременно очищаться от снега. Запрещается загромождение проездов и проходов или использование их для размещения грузов. В темное время суток производственная территория должна быть освещена </w:t>
            </w:r>
            <w:r w:rsidRPr="00F0202F">
              <w:rPr>
                <w:b/>
                <w:sz w:val="21"/>
                <w:szCs w:val="21"/>
              </w:rPr>
              <w:t>п.26  Правила по охране труда при производстве дорожных строительных и ремонтно-строительных работ</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3</w:t>
            </w:r>
          </w:p>
        </w:tc>
        <w:tc>
          <w:tcPr>
            <w:tcW w:w="2552" w:type="dxa"/>
            <w:vAlign w:val="center"/>
          </w:tcPr>
          <w:p w:rsidR="0083427E" w:rsidRPr="00F0202F" w:rsidRDefault="0083427E" w:rsidP="009346C5">
            <w:pPr>
              <w:rPr>
                <w:sz w:val="21"/>
                <w:szCs w:val="21"/>
              </w:rPr>
            </w:pPr>
            <w:r w:rsidRPr="00F0202F">
              <w:rPr>
                <w:sz w:val="21"/>
                <w:szCs w:val="21"/>
              </w:rPr>
              <w:t>Проверка медицинских осмотров водителей</w:t>
            </w:r>
          </w:p>
        </w:tc>
        <w:tc>
          <w:tcPr>
            <w:tcW w:w="4394" w:type="dxa"/>
            <w:vAlign w:val="center"/>
          </w:tcPr>
          <w:p w:rsidR="0083427E" w:rsidRPr="00F0202F" w:rsidRDefault="0083427E" w:rsidP="009346C5">
            <w:pPr>
              <w:autoSpaceDE w:val="0"/>
              <w:autoSpaceDN w:val="0"/>
              <w:adjustRightInd w:val="0"/>
              <w:jc w:val="both"/>
              <w:rPr>
                <w:rFonts w:eastAsiaTheme="minorHAnsi"/>
                <w:b/>
                <w:bCs/>
                <w:sz w:val="21"/>
                <w:szCs w:val="21"/>
                <w:lang w:eastAsia="en-US"/>
              </w:rPr>
            </w:pPr>
            <w:r w:rsidRPr="00F0202F">
              <w:rPr>
                <w:rFonts w:eastAsiaTheme="minorHAnsi"/>
                <w:bCs/>
                <w:sz w:val="21"/>
                <w:szCs w:val="21"/>
                <w:lang w:eastAsia="en-US"/>
              </w:rPr>
              <w:t xml:space="preserve">Запрещается эксплуатация транспортных средств лицами, находящимися в состоянии алкогольного, наркотического или иного токсического опьянения </w:t>
            </w:r>
            <w:r w:rsidRPr="00F0202F">
              <w:rPr>
                <w:rFonts w:eastAsiaTheme="minorHAnsi"/>
                <w:b/>
                <w:bCs/>
                <w:sz w:val="21"/>
                <w:szCs w:val="21"/>
                <w:lang w:eastAsia="en-US"/>
              </w:rPr>
              <w:t>ст.19 п.2.1 ФЗ-196 о безопасности дорожного движения.</w:t>
            </w:r>
          </w:p>
          <w:p w:rsidR="0083427E" w:rsidRPr="00F0202F" w:rsidRDefault="0083427E" w:rsidP="009346C5">
            <w:pPr>
              <w:autoSpaceDE w:val="0"/>
              <w:autoSpaceDN w:val="0"/>
              <w:adjustRightInd w:val="0"/>
              <w:jc w:val="both"/>
              <w:rPr>
                <w:rFonts w:eastAsiaTheme="minorHAnsi"/>
                <w:sz w:val="21"/>
                <w:szCs w:val="21"/>
                <w:lang w:eastAsia="en-US"/>
              </w:rPr>
            </w:pPr>
            <w:r w:rsidRPr="00F0202F">
              <w:rPr>
                <w:rFonts w:eastAsiaTheme="minorHAnsi"/>
                <w:sz w:val="21"/>
                <w:szCs w:val="21"/>
                <w:lang w:eastAsia="en-US"/>
              </w:rPr>
              <w:t xml:space="preserve">Работодатель обязан проводить МО для водителей: </w:t>
            </w:r>
            <w:proofErr w:type="spellStart"/>
            <w:r w:rsidRPr="00F0202F">
              <w:rPr>
                <w:rFonts w:eastAsiaTheme="minorHAnsi"/>
                <w:sz w:val="21"/>
                <w:szCs w:val="21"/>
                <w:lang w:eastAsia="en-US"/>
              </w:rPr>
              <w:t>предсменные</w:t>
            </w:r>
            <w:proofErr w:type="spellEnd"/>
            <w:r w:rsidRPr="00F0202F">
              <w:rPr>
                <w:rFonts w:eastAsiaTheme="minorHAnsi"/>
                <w:sz w:val="21"/>
                <w:szCs w:val="21"/>
                <w:lang w:eastAsia="en-US"/>
              </w:rPr>
              <w:t xml:space="preserve">, </w:t>
            </w:r>
            <w:proofErr w:type="spellStart"/>
            <w:r w:rsidRPr="00F0202F">
              <w:rPr>
                <w:rFonts w:eastAsiaTheme="minorHAnsi"/>
                <w:sz w:val="21"/>
                <w:szCs w:val="21"/>
                <w:lang w:eastAsia="en-US"/>
              </w:rPr>
              <w:t>предрейсовые</w:t>
            </w:r>
            <w:proofErr w:type="spellEnd"/>
            <w:r w:rsidRPr="00F0202F">
              <w:rPr>
                <w:rFonts w:eastAsiaTheme="minorHAnsi"/>
                <w:sz w:val="21"/>
                <w:szCs w:val="21"/>
                <w:lang w:eastAsia="en-US"/>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t>
            </w:r>
            <w:proofErr w:type="spellStart"/>
            <w:r w:rsidRPr="00F0202F">
              <w:rPr>
                <w:rFonts w:eastAsiaTheme="minorHAnsi"/>
                <w:sz w:val="21"/>
                <w:szCs w:val="21"/>
                <w:lang w:eastAsia="en-US"/>
              </w:rPr>
              <w:t>послесменные</w:t>
            </w:r>
            <w:proofErr w:type="spellEnd"/>
            <w:r w:rsidRPr="00F0202F">
              <w:rPr>
                <w:rFonts w:eastAsiaTheme="minorHAnsi"/>
                <w:sz w:val="21"/>
                <w:szCs w:val="21"/>
                <w:lang w:eastAsia="en-US"/>
              </w:rPr>
              <w:t xml:space="preserve">, </w:t>
            </w:r>
            <w:proofErr w:type="spellStart"/>
            <w:r w:rsidRPr="00F0202F">
              <w:rPr>
                <w:rFonts w:eastAsiaTheme="minorHAnsi"/>
                <w:sz w:val="21"/>
                <w:szCs w:val="21"/>
                <w:lang w:eastAsia="en-US"/>
              </w:rPr>
              <w:t>послерейсовые</w:t>
            </w:r>
            <w:proofErr w:type="spellEnd"/>
            <w:r w:rsidRPr="00F0202F">
              <w:rPr>
                <w:rFonts w:eastAsiaTheme="minorHAnsi"/>
                <w:sz w:val="21"/>
                <w:szCs w:val="21"/>
                <w:lang w:eastAsia="en-US"/>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w:t>
            </w:r>
            <w:r w:rsidRPr="00F0202F">
              <w:rPr>
                <w:rFonts w:eastAsiaTheme="minorHAnsi"/>
                <w:sz w:val="21"/>
                <w:szCs w:val="21"/>
                <w:lang w:eastAsia="en-US"/>
              </w:rPr>
              <w:t>токсического опьянения (</w:t>
            </w:r>
            <w:r w:rsidRPr="00F0202F">
              <w:rPr>
                <w:rFonts w:eastAsiaTheme="minorHAnsi"/>
                <w:b/>
                <w:sz w:val="21"/>
                <w:szCs w:val="21"/>
                <w:lang w:eastAsia="en-US"/>
              </w:rPr>
              <w:t xml:space="preserve">ст.46 п.4,5 ФЗ-323) </w:t>
            </w:r>
            <w:r w:rsidRPr="00F0202F">
              <w:rPr>
                <w:rFonts w:eastAsiaTheme="minorHAnsi"/>
                <w:b/>
                <w:bCs/>
                <w:sz w:val="21"/>
                <w:szCs w:val="21"/>
                <w:lang w:eastAsia="en-US"/>
              </w:rPr>
              <w:t>ст.20 ФЗ-196 о безопасности дорожного движения</w:t>
            </w:r>
            <w:r w:rsidRPr="00F0202F">
              <w:rPr>
                <w:rFonts w:eastAsiaTheme="minorHAnsi"/>
                <w:sz w:val="21"/>
                <w:szCs w:val="21"/>
                <w:lang w:eastAsia="en-US"/>
              </w:rPr>
              <w:t>.</w:t>
            </w:r>
          </w:p>
        </w:tc>
      </w:tr>
      <w:tr w:rsidR="0083427E" w:rsidRPr="00F0202F" w:rsidTr="00554810">
        <w:tc>
          <w:tcPr>
            <w:tcW w:w="425" w:type="dxa"/>
            <w:vAlign w:val="center"/>
          </w:tcPr>
          <w:p w:rsidR="0083427E" w:rsidRPr="00F0202F" w:rsidRDefault="00F0202F" w:rsidP="009346C5">
            <w:pPr>
              <w:jc w:val="center"/>
              <w:rPr>
                <w:sz w:val="21"/>
                <w:szCs w:val="21"/>
              </w:rPr>
            </w:pPr>
            <w:r w:rsidRPr="00F0202F">
              <w:rPr>
                <w:sz w:val="21"/>
                <w:szCs w:val="21"/>
              </w:rPr>
              <w:t>4</w:t>
            </w:r>
          </w:p>
        </w:tc>
        <w:tc>
          <w:tcPr>
            <w:tcW w:w="2552" w:type="dxa"/>
          </w:tcPr>
          <w:p w:rsidR="0083427E" w:rsidRPr="00F0202F" w:rsidRDefault="0083427E" w:rsidP="009346C5">
            <w:pPr>
              <w:rPr>
                <w:sz w:val="21"/>
                <w:szCs w:val="21"/>
              </w:rPr>
            </w:pPr>
            <w:r w:rsidRPr="00F0202F">
              <w:rPr>
                <w:sz w:val="21"/>
                <w:szCs w:val="21"/>
              </w:rPr>
              <w:t>Проверить порядок и правильность оформления наряда-допуска.</w:t>
            </w:r>
          </w:p>
        </w:tc>
        <w:tc>
          <w:tcPr>
            <w:tcW w:w="4394" w:type="dxa"/>
            <w:vAlign w:val="center"/>
          </w:tcPr>
          <w:p w:rsidR="0083427E" w:rsidRPr="00F0202F" w:rsidRDefault="0083427E" w:rsidP="009346C5">
            <w:pPr>
              <w:pStyle w:val="ConsPlusNormal"/>
              <w:widowControl/>
              <w:ind w:firstLine="0"/>
              <w:jc w:val="both"/>
              <w:rPr>
                <w:rFonts w:ascii="Times New Roman" w:hAnsi="Times New Roman" w:cs="Times New Roman"/>
                <w:b/>
                <w:sz w:val="21"/>
                <w:szCs w:val="21"/>
              </w:rPr>
            </w:pPr>
            <w:r w:rsidRPr="00F0202F">
              <w:rPr>
                <w:rFonts w:ascii="Times New Roman" w:hAnsi="Times New Roman" w:cs="Times New Roman"/>
                <w:sz w:val="21"/>
                <w:szCs w:val="21"/>
              </w:rPr>
              <w:t xml:space="preserve">Наряд-допуск на выполнение работ повышенной опасности должен быть оформлен до начала производства этих работ. Время действия наряда определяет выдающий наряд, но не более чем на срок, утвержденный графиком ремонта оборудования. Наряд на работу выписывается в двух экземплярах. В обоих экземплярах записи должны быть четкими, конкретными, исправления текста не допускается. Перед началом работы наряд-допуск должен быть подписан выдающим наряд-допуск, допускающим к работе, ответственным руководителем и производителем работ. Полное закрытие наряда-допуска оформляется подписями ответственного руководителя, производителя и лица, допускающего к работе. Закрытые наряды-допуски должны сдаваться лицу, выдавшему наряд-допуск, и хранится в течение месяца со дня окончания работ согласно </w:t>
            </w:r>
            <w:r w:rsidRPr="00F0202F">
              <w:rPr>
                <w:rFonts w:ascii="Times New Roman" w:hAnsi="Times New Roman" w:cs="Times New Roman"/>
                <w:b/>
                <w:sz w:val="21"/>
                <w:szCs w:val="21"/>
              </w:rPr>
              <w:t>Положения об организации работ повышенной опасности. Обязательное требование должны быть подписи всех членов бригады.</w:t>
            </w:r>
          </w:p>
          <w:p w:rsidR="0083427E" w:rsidRPr="00F0202F" w:rsidRDefault="0083427E" w:rsidP="009346C5">
            <w:pPr>
              <w:pStyle w:val="ConsPlusNormal"/>
              <w:ind w:firstLine="0"/>
              <w:jc w:val="both"/>
              <w:rPr>
                <w:rFonts w:ascii="Times New Roman" w:hAnsi="Times New Roman" w:cs="Times New Roman"/>
                <w:sz w:val="21"/>
                <w:szCs w:val="21"/>
              </w:rPr>
            </w:pPr>
            <w:r w:rsidRPr="00F0202F">
              <w:rPr>
                <w:rFonts w:ascii="Times New Roman" w:hAnsi="Times New Roman" w:cs="Times New Roman"/>
                <w:sz w:val="21"/>
                <w:szCs w:val="21"/>
              </w:rPr>
              <w:t xml:space="preserve">Проверить имена работников в журналах инструктажа. Первичный инструктаж на рабочем месте проводится со всеми вновь принятыми в организацию работниками, с командированными работниками сторонних организаций. Первичный инструктаж на рабочем месте проводится руководителями структурных подразделений организации по разработанным и утвержденным программам. Перечень профессий и должностей работников, освобожденных от прохождения первичного инструктажа на рабочем месте, утверждается работодателем </w:t>
            </w:r>
            <w:r w:rsidRPr="00F0202F">
              <w:rPr>
                <w:rFonts w:ascii="Times New Roman" w:hAnsi="Times New Roman" w:cs="Times New Roman"/>
                <w:b/>
                <w:sz w:val="21"/>
                <w:szCs w:val="21"/>
              </w:rPr>
              <w:t>п.2.1.4  Порядок обучения по охране труда и проверки знаний требований охраны труда работников организаций.</w:t>
            </w:r>
          </w:p>
        </w:tc>
      </w:tr>
      <w:tr w:rsidR="0083427E" w:rsidRPr="00F0202F" w:rsidTr="00554810">
        <w:trPr>
          <w:trHeight w:val="70"/>
        </w:trPr>
        <w:tc>
          <w:tcPr>
            <w:tcW w:w="425" w:type="dxa"/>
            <w:vAlign w:val="center"/>
          </w:tcPr>
          <w:p w:rsidR="0083427E" w:rsidRPr="00F0202F" w:rsidRDefault="00F0202F" w:rsidP="009346C5">
            <w:pPr>
              <w:jc w:val="center"/>
              <w:rPr>
                <w:sz w:val="21"/>
                <w:szCs w:val="21"/>
              </w:rPr>
            </w:pPr>
            <w:r w:rsidRPr="00F0202F">
              <w:rPr>
                <w:sz w:val="21"/>
                <w:szCs w:val="21"/>
              </w:rPr>
              <w:lastRenderedPageBreak/>
              <w:t>5</w:t>
            </w:r>
          </w:p>
        </w:tc>
        <w:tc>
          <w:tcPr>
            <w:tcW w:w="2552" w:type="dxa"/>
          </w:tcPr>
          <w:p w:rsidR="0083427E" w:rsidRPr="00F0202F" w:rsidRDefault="0083427E" w:rsidP="009346C5">
            <w:pPr>
              <w:ind w:right="-108"/>
              <w:rPr>
                <w:sz w:val="21"/>
                <w:szCs w:val="21"/>
              </w:rPr>
            </w:pPr>
            <w:r w:rsidRPr="00F0202F">
              <w:rPr>
                <w:sz w:val="21"/>
                <w:szCs w:val="21"/>
              </w:rPr>
              <w:t>Проверка требований безопасных для здоровья человека условий проживания и пребывания в зданиях и сооружениях</w:t>
            </w:r>
          </w:p>
        </w:tc>
        <w:tc>
          <w:tcPr>
            <w:tcW w:w="4394" w:type="dxa"/>
            <w:vAlign w:val="center"/>
          </w:tcPr>
          <w:p w:rsidR="0083427E" w:rsidRPr="00F0202F" w:rsidRDefault="0083427E" w:rsidP="009346C5">
            <w:pPr>
              <w:ind w:right="72"/>
              <w:jc w:val="both"/>
              <w:rPr>
                <w:sz w:val="21"/>
                <w:szCs w:val="21"/>
              </w:rPr>
            </w:pPr>
            <w:r w:rsidRPr="00F0202F">
              <w:rPr>
                <w:sz w:val="21"/>
                <w:szCs w:val="21"/>
              </w:rPr>
              <w:t xml:space="preserve">1) качество воздуха в производственных, жилых и иных помещениях зданий и сооружений и в рабочих зонах производственных зданий и сооружений; 2) качество воды, используемой в качестве питьевой и для хозяйственно-бытовых нужд; 3) инсоляция и солнцезащита помещений жилых, общественных и производственных зданий; 4) естественное и искусственное освещение помещений; 5) защита от шума в помещениях жилых и общественных зданий и в рабочих зонах производственных зданий и сооружений; 6) микроклимат помещений; 7) регулирование влажности на поверхности и внутри строительных конструкций; 8) уровень вибрации в помещениях жилых и общественных зданий и уровень технологической вибрации в рабочих зонах производственных зданий и сооружений; 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 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 </w:t>
            </w:r>
            <w:r w:rsidRPr="00F0202F">
              <w:rPr>
                <w:b/>
                <w:sz w:val="21"/>
                <w:szCs w:val="21"/>
              </w:rPr>
              <w:t>ст.10 п.2 ФЗ-384 ТР о безопасности зданий и сооружений.</w:t>
            </w:r>
          </w:p>
        </w:tc>
      </w:tr>
    </w:tbl>
    <w:p w:rsidR="00D46D01" w:rsidRDefault="00D46D01"/>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p w:rsidR="00F0202F" w:rsidRDefault="00F0202F" w:rsidP="00F0202F">
      <w:pPr>
        <w:spacing w:line="360" w:lineRule="auto"/>
        <w:jc w:val="center"/>
      </w:pPr>
      <w:r>
        <w:t>Для за</w:t>
      </w:r>
      <w:bookmarkStart w:id="0" w:name="_GoBack"/>
      <w:bookmarkEnd w:id="0"/>
      <w:r>
        <w:t>меток</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Default="00F0202F" w:rsidP="00F0202F">
      <w:pPr>
        <w:spacing w:line="360" w:lineRule="auto"/>
      </w:pPr>
      <w:r>
        <w:t>______________________________________________________________</w:t>
      </w:r>
    </w:p>
    <w:p w:rsidR="00F0202F" w:rsidRPr="00014AD9" w:rsidRDefault="00F0202F" w:rsidP="00F0202F">
      <w:pPr>
        <w:spacing w:line="360" w:lineRule="auto"/>
      </w:pPr>
    </w:p>
    <w:sectPr w:rsidR="00F0202F" w:rsidRPr="00014AD9" w:rsidSect="00554810">
      <w:pgSz w:w="16838" w:h="11906" w:orient="landscape"/>
      <w:pgMar w:top="567" w:right="678" w:bottom="567"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BA8"/>
    <w:multiLevelType w:val="hybridMultilevel"/>
    <w:tmpl w:val="42BA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5F5303"/>
    <w:multiLevelType w:val="hybridMultilevel"/>
    <w:tmpl w:val="B92AF11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48DD0239"/>
    <w:multiLevelType w:val="hybridMultilevel"/>
    <w:tmpl w:val="D3F2A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D"/>
    <w:rsid w:val="00014AD9"/>
    <w:rsid w:val="00020FD3"/>
    <w:rsid w:val="0003353F"/>
    <w:rsid w:val="00046983"/>
    <w:rsid w:val="00070542"/>
    <w:rsid w:val="000A48E8"/>
    <w:rsid w:val="0019331C"/>
    <w:rsid w:val="001A063F"/>
    <w:rsid w:val="00216FA8"/>
    <w:rsid w:val="0027100F"/>
    <w:rsid w:val="002C4C29"/>
    <w:rsid w:val="002C59E2"/>
    <w:rsid w:val="0031640B"/>
    <w:rsid w:val="0034160D"/>
    <w:rsid w:val="00345109"/>
    <w:rsid w:val="003B565C"/>
    <w:rsid w:val="003F6B31"/>
    <w:rsid w:val="0041022E"/>
    <w:rsid w:val="00456CBA"/>
    <w:rsid w:val="00460C50"/>
    <w:rsid w:val="004D17EF"/>
    <w:rsid w:val="004F1EF3"/>
    <w:rsid w:val="005114C8"/>
    <w:rsid w:val="0051731D"/>
    <w:rsid w:val="00526F9E"/>
    <w:rsid w:val="00554810"/>
    <w:rsid w:val="0058115C"/>
    <w:rsid w:val="005857A6"/>
    <w:rsid w:val="005C2E67"/>
    <w:rsid w:val="005D12C3"/>
    <w:rsid w:val="00641F2D"/>
    <w:rsid w:val="00651913"/>
    <w:rsid w:val="00666CC6"/>
    <w:rsid w:val="006D48F4"/>
    <w:rsid w:val="006D73E3"/>
    <w:rsid w:val="006F6D95"/>
    <w:rsid w:val="00712DEA"/>
    <w:rsid w:val="00742209"/>
    <w:rsid w:val="007459E8"/>
    <w:rsid w:val="00767668"/>
    <w:rsid w:val="00782E47"/>
    <w:rsid w:val="00801C98"/>
    <w:rsid w:val="00825870"/>
    <w:rsid w:val="0083427E"/>
    <w:rsid w:val="0083599A"/>
    <w:rsid w:val="008456D7"/>
    <w:rsid w:val="00864A40"/>
    <w:rsid w:val="008F5552"/>
    <w:rsid w:val="00952B51"/>
    <w:rsid w:val="009669FB"/>
    <w:rsid w:val="00971CF7"/>
    <w:rsid w:val="0098204A"/>
    <w:rsid w:val="009B7ED5"/>
    <w:rsid w:val="00A0121A"/>
    <w:rsid w:val="00A36B28"/>
    <w:rsid w:val="00A71483"/>
    <w:rsid w:val="00B15E2F"/>
    <w:rsid w:val="00B27CAA"/>
    <w:rsid w:val="00B71664"/>
    <w:rsid w:val="00BB1DDA"/>
    <w:rsid w:val="00C20B8F"/>
    <w:rsid w:val="00C952B6"/>
    <w:rsid w:val="00CC5564"/>
    <w:rsid w:val="00CC5B8F"/>
    <w:rsid w:val="00CD141C"/>
    <w:rsid w:val="00D4563C"/>
    <w:rsid w:val="00D46D01"/>
    <w:rsid w:val="00D549D3"/>
    <w:rsid w:val="00D636E8"/>
    <w:rsid w:val="00D77139"/>
    <w:rsid w:val="00DD51E3"/>
    <w:rsid w:val="00DE0F67"/>
    <w:rsid w:val="00DF1560"/>
    <w:rsid w:val="00E042A7"/>
    <w:rsid w:val="00E52C52"/>
    <w:rsid w:val="00E94C16"/>
    <w:rsid w:val="00EA4DCB"/>
    <w:rsid w:val="00EB7CB0"/>
    <w:rsid w:val="00EC1438"/>
    <w:rsid w:val="00EF5E9A"/>
    <w:rsid w:val="00F002AE"/>
    <w:rsid w:val="00F0118D"/>
    <w:rsid w:val="00F0202F"/>
    <w:rsid w:val="00F60AC0"/>
    <w:rsid w:val="00F61B70"/>
    <w:rsid w:val="00FA481D"/>
    <w:rsid w:val="00FF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E638"/>
  <w15:chartTrackingRefBased/>
  <w15:docId w15:val="{9512B54C-A1EF-476D-98C9-223E60C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14A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D141C"/>
    <w:pPr>
      <w:widowControl w:val="0"/>
      <w:tabs>
        <w:tab w:val="left" w:pos="426"/>
        <w:tab w:val="left" w:pos="567"/>
      </w:tabs>
      <w:autoSpaceDE w:val="0"/>
      <w:autoSpaceDN w:val="0"/>
      <w:adjustRightInd w:val="0"/>
      <w:ind w:left="284" w:hanging="284"/>
      <w:jc w:val="both"/>
    </w:pPr>
  </w:style>
  <w:style w:type="character" w:customStyle="1" w:styleId="a4">
    <w:name w:val="Основной текст с отступом Знак"/>
    <w:basedOn w:val="a0"/>
    <w:link w:val="a3"/>
    <w:rsid w:val="00CD141C"/>
    <w:rPr>
      <w:rFonts w:ascii="Times New Roman" w:eastAsia="Times New Roman" w:hAnsi="Times New Roman" w:cs="Times New Roman"/>
      <w:sz w:val="24"/>
      <w:szCs w:val="24"/>
      <w:lang w:eastAsia="ru-RU"/>
    </w:rPr>
  </w:style>
  <w:style w:type="paragraph" w:customStyle="1" w:styleId="ConsPlusNormal">
    <w:name w:val="ConsPlusNormal"/>
    <w:rsid w:val="00CD1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A48E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9B7ED5"/>
  </w:style>
  <w:style w:type="character" w:styleId="a7">
    <w:name w:val="Strong"/>
    <w:basedOn w:val="a0"/>
    <w:uiPriority w:val="22"/>
    <w:qFormat/>
    <w:rsid w:val="009B7ED5"/>
    <w:rPr>
      <w:b/>
      <w:bCs/>
    </w:rPr>
  </w:style>
  <w:style w:type="paragraph" w:styleId="a8">
    <w:name w:val="Balloon Text"/>
    <w:basedOn w:val="a"/>
    <w:link w:val="a9"/>
    <w:uiPriority w:val="99"/>
    <w:semiHidden/>
    <w:unhideWhenUsed/>
    <w:rsid w:val="00C20B8F"/>
    <w:rPr>
      <w:rFonts w:ascii="Segoe UI" w:hAnsi="Segoe UI" w:cs="Segoe UI"/>
      <w:sz w:val="18"/>
      <w:szCs w:val="18"/>
    </w:rPr>
  </w:style>
  <w:style w:type="character" w:customStyle="1" w:styleId="a9">
    <w:name w:val="Текст выноски Знак"/>
    <w:basedOn w:val="a0"/>
    <w:link w:val="a8"/>
    <w:uiPriority w:val="99"/>
    <w:semiHidden/>
    <w:rsid w:val="00C20B8F"/>
    <w:rPr>
      <w:rFonts w:ascii="Segoe UI" w:eastAsia="Times New Roman" w:hAnsi="Segoe UI" w:cs="Segoe UI"/>
      <w:sz w:val="18"/>
      <w:szCs w:val="18"/>
      <w:lang w:eastAsia="ru-RU"/>
    </w:rPr>
  </w:style>
  <w:style w:type="character" w:styleId="aa">
    <w:name w:val="Hyperlink"/>
    <w:basedOn w:val="a0"/>
    <w:uiPriority w:val="99"/>
    <w:semiHidden/>
    <w:unhideWhenUsed/>
    <w:rsid w:val="00D54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9120">
      <w:bodyDiv w:val="1"/>
      <w:marLeft w:val="0"/>
      <w:marRight w:val="0"/>
      <w:marTop w:val="0"/>
      <w:marBottom w:val="0"/>
      <w:divBdr>
        <w:top w:val="none" w:sz="0" w:space="0" w:color="auto"/>
        <w:left w:val="none" w:sz="0" w:space="0" w:color="auto"/>
        <w:bottom w:val="none" w:sz="0" w:space="0" w:color="auto"/>
        <w:right w:val="none" w:sz="0" w:space="0" w:color="auto"/>
      </w:divBdr>
    </w:div>
    <w:div w:id="1360814332">
      <w:bodyDiv w:val="1"/>
      <w:marLeft w:val="0"/>
      <w:marRight w:val="0"/>
      <w:marTop w:val="0"/>
      <w:marBottom w:val="0"/>
      <w:divBdr>
        <w:top w:val="none" w:sz="0" w:space="0" w:color="auto"/>
        <w:left w:val="none" w:sz="0" w:space="0" w:color="auto"/>
        <w:bottom w:val="none" w:sz="0" w:space="0" w:color="auto"/>
        <w:right w:val="none" w:sz="0" w:space="0" w:color="auto"/>
      </w:divBdr>
    </w:div>
    <w:div w:id="14562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rovatskiyVV@alros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3894</TotalTime>
  <Pages>11</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Сыроватский Василий Васильевич</dc:creator>
  <cp:keywords/>
  <dc:description/>
  <cp:lastModifiedBy>Сыроватский Василий Васильевич</cp:lastModifiedBy>
  <cp:revision>13</cp:revision>
  <cp:lastPrinted>2018-02-05T01:01:00Z</cp:lastPrinted>
  <dcterms:created xsi:type="dcterms:W3CDTF">2018-01-30T02:02:00Z</dcterms:created>
  <dcterms:modified xsi:type="dcterms:W3CDTF">2018-02-14T01:16:00Z</dcterms:modified>
</cp:coreProperties>
</file>